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9354"/>
      </w:tblGrid>
      <w:tr w:rsidR="00622FC5" w:rsidRPr="00310DD6" w14:paraId="3DA52E9A" w14:textId="77777777" w:rsidTr="00E916B7">
        <w:trPr>
          <w:trHeight w:val="483"/>
        </w:trPr>
        <w:tc>
          <w:tcPr>
            <w:tcW w:w="2756" w:type="pct"/>
            <w:vAlign w:val="center"/>
          </w:tcPr>
          <w:p w14:paraId="6A39920F" w14:textId="77777777" w:rsidR="00622FC5" w:rsidRPr="00310DD6" w:rsidRDefault="00622FC5"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УТВЕРЖДАЮ</w:t>
            </w:r>
          </w:p>
        </w:tc>
      </w:tr>
      <w:tr w:rsidR="00622FC5" w:rsidRPr="00310DD6" w14:paraId="0DFA0AAB" w14:textId="77777777" w:rsidTr="00E916B7">
        <w:tc>
          <w:tcPr>
            <w:tcW w:w="2756" w:type="pct"/>
          </w:tcPr>
          <w:p w14:paraId="04F9AC08" w14:textId="77777777" w:rsidR="00622FC5" w:rsidRPr="00310DD6" w:rsidRDefault="00622FC5"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Генеральный директор</w:t>
            </w:r>
          </w:p>
          <w:p w14:paraId="79495976" w14:textId="77777777" w:rsidR="00622FC5" w:rsidRPr="00310DD6" w:rsidRDefault="00622FC5"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ООО «АПТОС»</w:t>
            </w:r>
          </w:p>
        </w:tc>
      </w:tr>
      <w:tr w:rsidR="00622FC5" w:rsidRPr="00310DD6" w14:paraId="2FC84F42" w14:textId="77777777" w:rsidTr="00E916B7">
        <w:tc>
          <w:tcPr>
            <w:tcW w:w="2756" w:type="pct"/>
            <w:vAlign w:val="center"/>
          </w:tcPr>
          <w:p w14:paraId="4C77ECE8" w14:textId="77777777" w:rsidR="00622FC5" w:rsidRPr="00310DD6" w:rsidRDefault="00622FC5"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_____________ Г.Н. </w:t>
            </w:r>
            <w:proofErr w:type="spellStart"/>
            <w:r w:rsidRPr="00310DD6">
              <w:rPr>
                <w:rFonts w:ascii="Times New Roman" w:eastAsia="Times New Roman" w:hAnsi="Times New Roman"/>
                <w:sz w:val="28"/>
                <w:szCs w:val="28"/>
                <w:lang w:val="ru-RU" w:eastAsia="ru-RU"/>
              </w:rPr>
              <w:t>Каджая</w:t>
            </w:r>
            <w:proofErr w:type="spellEnd"/>
          </w:p>
        </w:tc>
      </w:tr>
      <w:tr w:rsidR="00622FC5" w:rsidRPr="00310DD6" w14:paraId="26EB3812" w14:textId="77777777" w:rsidTr="00E916B7">
        <w:tc>
          <w:tcPr>
            <w:tcW w:w="2756" w:type="pct"/>
            <w:vAlign w:val="center"/>
          </w:tcPr>
          <w:p w14:paraId="32955BB0" w14:textId="1219AF0C" w:rsidR="00622FC5" w:rsidRPr="00310DD6" w:rsidRDefault="00B36BE3"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sz w:val="28"/>
                <w:szCs w:val="28"/>
                <w:lang w:val="ru-RU" w:eastAsia="ru-RU"/>
              </w:rPr>
            </w:pPr>
            <w:r w:rsidRPr="004413C2">
              <w:rPr>
                <w:rFonts w:ascii="Times New Roman" w:eastAsia="Times New Roman" w:hAnsi="Times New Roman"/>
                <w:sz w:val="28"/>
                <w:szCs w:val="28"/>
                <w:highlight w:val="green"/>
                <w:lang w:val="ru-RU" w:eastAsia="ru-RU"/>
              </w:rPr>
              <w:t>«</w:t>
            </w:r>
            <w:r w:rsidR="004413C2" w:rsidRPr="004413C2">
              <w:rPr>
                <w:rFonts w:ascii="Times New Roman" w:eastAsia="Times New Roman" w:hAnsi="Times New Roman"/>
                <w:sz w:val="28"/>
                <w:szCs w:val="28"/>
                <w:highlight w:val="green"/>
                <w:lang w:val="ru-RU" w:eastAsia="ru-RU"/>
              </w:rPr>
              <w:t>09</w:t>
            </w:r>
            <w:r w:rsidRPr="004413C2">
              <w:rPr>
                <w:rFonts w:ascii="Times New Roman" w:eastAsia="Times New Roman" w:hAnsi="Times New Roman"/>
                <w:sz w:val="28"/>
                <w:szCs w:val="28"/>
                <w:highlight w:val="green"/>
                <w:lang w:val="ru-RU" w:eastAsia="ru-RU"/>
              </w:rPr>
              <w:t xml:space="preserve">» </w:t>
            </w:r>
            <w:r w:rsidR="004413C2" w:rsidRPr="004413C2">
              <w:rPr>
                <w:rFonts w:ascii="Times New Roman" w:eastAsia="Times New Roman" w:hAnsi="Times New Roman"/>
                <w:sz w:val="28"/>
                <w:szCs w:val="28"/>
                <w:highlight w:val="green"/>
                <w:lang w:val="ru-RU" w:eastAsia="ru-RU"/>
              </w:rPr>
              <w:t>февраля</w:t>
            </w:r>
            <w:r w:rsidR="00430318" w:rsidRPr="004413C2">
              <w:rPr>
                <w:rFonts w:ascii="Times New Roman" w:eastAsia="Times New Roman" w:hAnsi="Times New Roman"/>
                <w:sz w:val="28"/>
                <w:szCs w:val="28"/>
                <w:highlight w:val="green"/>
                <w:lang w:val="ru-RU" w:eastAsia="ru-RU"/>
              </w:rPr>
              <w:t xml:space="preserve"> </w:t>
            </w:r>
            <w:r w:rsidR="00622FC5" w:rsidRPr="004413C2">
              <w:rPr>
                <w:rFonts w:ascii="Times New Roman" w:eastAsia="Times New Roman" w:hAnsi="Times New Roman"/>
                <w:sz w:val="28"/>
                <w:szCs w:val="28"/>
                <w:highlight w:val="green"/>
                <w:lang w:val="ru-RU" w:eastAsia="ru-RU"/>
              </w:rPr>
              <w:t>202</w:t>
            </w:r>
            <w:r w:rsidR="004413C2" w:rsidRPr="004413C2">
              <w:rPr>
                <w:rFonts w:ascii="Times New Roman" w:eastAsia="Times New Roman" w:hAnsi="Times New Roman"/>
                <w:sz w:val="28"/>
                <w:szCs w:val="28"/>
                <w:highlight w:val="green"/>
                <w:lang w:val="ru-RU" w:eastAsia="ru-RU"/>
              </w:rPr>
              <w:t>6</w:t>
            </w:r>
            <w:r w:rsidR="00622FC5" w:rsidRPr="00310DD6">
              <w:rPr>
                <w:rFonts w:ascii="Times New Roman" w:eastAsia="Times New Roman" w:hAnsi="Times New Roman"/>
                <w:sz w:val="28"/>
                <w:szCs w:val="28"/>
                <w:lang w:val="ru-RU" w:eastAsia="ru-RU"/>
              </w:rPr>
              <w:t xml:space="preserve"> г.</w:t>
            </w:r>
          </w:p>
        </w:tc>
      </w:tr>
      <w:tr w:rsidR="00622FC5" w:rsidRPr="00310DD6" w14:paraId="396E5E81" w14:textId="77777777" w:rsidTr="00E916B7">
        <w:tc>
          <w:tcPr>
            <w:tcW w:w="2756" w:type="pct"/>
          </w:tcPr>
          <w:p w14:paraId="28D2C8CE" w14:textId="77777777" w:rsidR="00622FC5" w:rsidRPr="00310DD6" w:rsidRDefault="00622FC5" w:rsidP="00622FC5">
            <w:pPr>
              <w:overflowPunct w:val="0"/>
              <w:autoSpaceDE w:val="0"/>
              <w:autoSpaceDN w:val="0"/>
              <w:adjustRightInd w:val="0"/>
              <w:spacing w:line="360" w:lineRule="auto"/>
              <w:ind w:left="181" w:right="23"/>
              <w:jc w:val="right"/>
              <w:textAlignment w:val="baseline"/>
              <w:rPr>
                <w:rFonts w:ascii="Times New Roman" w:eastAsia="Times New Roman" w:hAnsi="Times New Roman"/>
                <w:lang w:val="ru-RU" w:eastAsia="ru-RU"/>
              </w:rPr>
            </w:pPr>
            <w:proofErr w:type="spellStart"/>
            <w:r w:rsidRPr="00310DD6">
              <w:rPr>
                <w:rFonts w:ascii="Times New Roman" w:eastAsia="Times New Roman" w:hAnsi="Times New Roman"/>
                <w:lang w:val="ru-RU" w:eastAsia="ru-RU"/>
              </w:rPr>
              <w:t>м.п</w:t>
            </w:r>
            <w:proofErr w:type="spellEnd"/>
            <w:r w:rsidRPr="00310DD6">
              <w:rPr>
                <w:rFonts w:ascii="Times New Roman" w:eastAsia="Times New Roman" w:hAnsi="Times New Roman"/>
                <w:lang w:val="ru-RU" w:eastAsia="ru-RU"/>
              </w:rPr>
              <w:t>.</w:t>
            </w:r>
          </w:p>
        </w:tc>
      </w:tr>
    </w:tbl>
    <w:p w14:paraId="65870228" w14:textId="77777777" w:rsidR="00622FC5" w:rsidRPr="00310DD6" w:rsidRDefault="00622FC5" w:rsidP="00AD26D9">
      <w:pPr>
        <w:spacing w:line="276" w:lineRule="auto"/>
        <w:jc w:val="center"/>
        <w:rPr>
          <w:rFonts w:ascii="Times New Roman" w:hAnsi="Times New Roman"/>
          <w:b/>
          <w:sz w:val="24"/>
          <w:szCs w:val="24"/>
          <w:lang w:val="ru-RU"/>
        </w:rPr>
      </w:pPr>
    </w:p>
    <w:p w14:paraId="20B73E94" w14:textId="77777777" w:rsidR="00622FC5" w:rsidRPr="00310DD6" w:rsidRDefault="00622FC5" w:rsidP="00AD26D9">
      <w:pPr>
        <w:spacing w:line="276" w:lineRule="auto"/>
        <w:jc w:val="center"/>
        <w:rPr>
          <w:rFonts w:ascii="Times New Roman" w:hAnsi="Times New Roman"/>
          <w:b/>
          <w:sz w:val="24"/>
          <w:szCs w:val="24"/>
          <w:lang w:val="ru-RU"/>
        </w:rPr>
      </w:pPr>
    </w:p>
    <w:p w14:paraId="62EF579A" w14:textId="77777777" w:rsidR="00622FC5" w:rsidRPr="00310DD6" w:rsidRDefault="00622FC5" w:rsidP="00AD26D9">
      <w:pPr>
        <w:spacing w:line="276" w:lineRule="auto"/>
        <w:jc w:val="center"/>
        <w:rPr>
          <w:rFonts w:ascii="Times New Roman" w:hAnsi="Times New Roman"/>
          <w:b/>
          <w:sz w:val="24"/>
          <w:szCs w:val="24"/>
          <w:lang w:val="ru-RU"/>
        </w:rPr>
      </w:pPr>
    </w:p>
    <w:p w14:paraId="192CFA6F" w14:textId="77777777" w:rsidR="00622FC5" w:rsidRPr="00310DD6" w:rsidRDefault="00622FC5" w:rsidP="00AD26D9">
      <w:pPr>
        <w:spacing w:line="276" w:lineRule="auto"/>
        <w:jc w:val="center"/>
        <w:rPr>
          <w:rFonts w:ascii="Times New Roman" w:hAnsi="Times New Roman"/>
          <w:b/>
          <w:sz w:val="24"/>
          <w:szCs w:val="24"/>
          <w:lang w:val="ru-RU"/>
        </w:rPr>
      </w:pPr>
    </w:p>
    <w:p w14:paraId="4D793EF9" w14:textId="77777777" w:rsidR="00622FC5" w:rsidRPr="00310DD6" w:rsidRDefault="00622FC5" w:rsidP="00AD26D9">
      <w:pPr>
        <w:spacing w:line="276" w:lineRule="auto"/>
        <w:jc w:val="center"/>
        <w:rPr>
          <w:rFonts w:ascii="Times New Roman" w:hAnsi="Times New Roman"/>
          <w:b/>
          <w:sz w:val="24"/>
          <w:szCs w:val="24"/>
          <w:lang w:val="ru-RU"/>
        </w:rPr>
      </w:pPr>
    </w:p>
    <w:p w14:paraId="086B1AF0" w14:textId="77777777" w:rsidR="00622FC5" w:rsidRPr="00310DD6" w:rsidRDefault="00622FC5" w:rsidP="00AD26D9">
      <w:pPr>
        <w:spacing w:line="276" w:lineRule="auto"/>
        <w:jc w:val="center"/>
        <w:rPr>
          <w:rFonts w:ascii="Times New Roman" w:hAnsi="Times New Roman"/>
          <w:b/>
          <w:sz w:val="24"/>
          <w:szCs w:val="24"/>
          <w:lang w:val="ru-RU"/>
        </w:rPr>
      </w:pPr>
    </w:p>
    <w:p w14:paraId="4B9E1D4E" w14:textId="77777777" w:rsidR="00622FC5" w:rsidRPr="00310DD6" w:rsidRDefault="00622FC5" w:rsidP="00AD26D9">
      <w:pPr>
        <w:spacing w:line="276" w:lineRule="auto"/>
        <w:jc w:val="center"/>
        <w:rPr>
          <w:rFonts w:ascii="Times New Roman" w:hAnsi="Times New Roman"/>
          <w:b/>
          <w:sz w:val="24"/>
          <w:szCs w:val="24"/>
          <w:lang w:val="ru-RU"/>
        </w:rPr>
      </w:pPr>
    </w:p>
    <w:p w14:paraId="56B0E3E1" w14:textId="77777777" w:rsidR="00622FC5" w:rsidRPr="00310DD6" w:rsidRDefault="00622FC5" w:rsidP="00AD26D9">
      <w:pPr>
        <w:spacing w:line="276" w:lineRule="auto"/>
        <w:jc w:val="center"/>
        <w:rPr>
          <w:rFonts w:ascii="Times New Roman" w:hAnsi="Times New Roman"/>
          <w:b/>
          <w:sz w:val="24"/>
          <w:szCs w:val="24"/>
          <w:lang w:val="ru-RU"/>
        </w:rPr>
      </w:pPr>
    </w:p>
    <w:p w14:paraId="6A91217C" w14:textId="77777777" w:rsidR="00622FC5" w:rsidRPr="00310DD6" w:rsidRDefault="00622FC5" w:rsidP="00AD26D9">
      <w:pPr>
        <w:spacing w:line="276" w:lineRule="auto"/>
        <w:jc w:val="center"/>
        <w:rPr>
          <w:rFonts w:ascii="Times New Roman" w:hAnsi="Times New Roman"/>
          <w:b/>
          <w:sz w:val="24"/>
          <w:szCs w:val="24"/>
          <w:lang w:val="ru-RU"/>
        </w:rPr>
      </w:pPr>
    </w:p>
    <w:p w14:paraId="16426FD2" w14:textId="77777777" w:rsidR="00622FC5" w:rsidRPr="00310DD6" w:rsidRDefault="00622FC5" w:rsidP="00AD26D9">
      <w:pPr>
        <w:spacing w:line="276" w:lineRule="auto"/>
        <w:jc w:val="center"/>
        <w:rPr>
          <w:rFonts w:ascii="Times New Roman" w:hAnsi="Times New Roman"/>
          <w:b/>
          <w:sz w:val="24"/>
          <w:szCs w:val="24"/>
          <w:lang w:val="ru-RU"/>
        </w:rPr>
      </w:pPr>
    </w:p>
    <w:p w14:paraId="620F9BB7" w14:textId="77777777" w:rsidR="00622FC5" w:rsidRPr="00310DD6" w:rsidRDefault="00622FC5" w:rsidP="00AD26D9">
      <w:pPr>
        <w:spacing w:line="276" w:lineRule="auto"/>
        <w:jc w:val="center"/>
        <w:rPr>
          <w:rFonts w:ascii="Times New Roman" w:hAnsi="Times New Roman"/>
          <w:b/>
          <w:sz w:val="24"/>
          <w:szCs w:val="24"/>
          <w:lang w:val="ru-RU"/>
        </w:rPr>
      </w:pPr>
    </w:p>
    <w:p w14:paraId="1E46A003" w14:textId="77777777" w:rsidR="00622FC5" w:rsidRPr="00310DD6" w:rsidRDefault="00622FC5" w:rsidP="00AD26D9">
      <w:pPr>
        <w:spacing w:line="276" w:lineRule="auto"/>
        <w:jc w:val="center"/>
        <w:rPr>
          <w:rFonts w:ascii="Times New Roman" w:hAnsi="Times New Roman"/>
          <w:b/>
          <w:sz w:val="24"/>
          <w:szCs w:val="24"/>
          <w:lang w:val="ru-RU"/>
        </w:rPr>
      </w:pPr>
    </w:p>
    <w:p w14:paraId="2E2C22D0" w14:textId="77777777" w:rsidR="00622FC5" w:rsidRPr="00310DD6" w:rsidRDefault="00622FC5" w:rsidP="00AD26D9">
      <w:pPr>
        <w:spacing w:line="276" w:lineRule="auto"/>
        <w:jc w:val="center"/>
        <w:rPr>
          <w:rFonts w:ascii="Times New Roman" w:hAnsi="Times New Roman"/>
          <w:b/>
          <w:sz w:val="24"/>
          <w:szCs w:val="24"/>
          <w:lang w:val="ru-RU"/>
        </w:rPr>
      </w:pPr>
    </w:p>
    <w:p w14:paraId="4CC41E14" w14:textId="16755435" w:rsidR="00F16EF5" w:rsidRPr="00310DD6" w:rsidRDefault="00351663" w:rsidP="00AD26D9">
      <w:pPr>
        <w:spacing w:line="276" w:lineRule="auto"/>
        <w:jc w:val="center"/>
        <w:rPr>
          <w:rFonts w:ascii="Times New Roman" w:hAnsi="Times New Roman"/>
          <w:b/>
          <w:sz w:val="28"/>
          <w:szCs w:val="28"/>
          <w:lang w:val="ru-RU"/>
        </w:rPr>
      </w:pPr>
      <w:r w:rsidRPr="00310DD6">
        <w:rPr>
          <w:rFonts w:ascii="Times New Roman" w:hAnsi="Times New Roman"/>
          <w:b/>
          <w:sz w:val="28"/>
          <w:szCs w:val="28"/>
          <w:lang w:val="ru-RU"/>
        </w:rPr>
        <w:t>ИНСТРУКЦИЯ ПО ПРИМЕНЕНИЮ</w:t>
      </w:r>
    </w:p>
    <w:p w14:paraId="1AC2D4D6" w14:textId="77777777" w:rsidR="00F16EF5" w:rsidRPr="00310DD6" w:rsidRDefault="00CE3F78" w:rsidP="00AD26D9">
      <w:pPr>
        <w:spacing w:line="276" w:lineRule="auto"/>
        <w:jc w:val="center"/>
        <w:rPr>
          <w:rFonts w:ascii="Times New Roman" w:hAnsi="Times New Roman"/>
          <w:b/>
          <w:sz w:val="28"/>
          <w:szCs w:val="28"/>
          <w:lang w:val="ru-RU"/>
        </w:rPr>
      </w:pPr>
      <w:r w:rsidRPr="00310DD6">
        <w:rPr>
          <w:rFonts w:ascii="Times New Roman" w:hAnsi="Times New Roman"/>
          <w:b/>
          <w:sz w:val="28"/>
          <w:szCs w:val="28"/>
          <w:lang w:val="ru-RU"/>
        </w:rPr>
        <w:t>НА МЕДИЦИНСКОЕ ИЗДЕЛИЕ</w:t>
      </w:r>
    </w:p>
    <w:p w14:paraId="0FEFBD90" w14:textId="77777777" w:rsidR="0080666B" w:rsidRPr="00310DD6" w:rsidRDefault="0080666B" w:rsidP="00EB5662">
      <w:pPr>
        <w:spacing w:line="276" w:lineRule="auto"/>
        <w:jc w:val="center"/>
        <w:rPr>
          <w:rFonts w:ascii="Times New Roman" w:hAnsi="Times New Roman"/>
          <w:b/>
          <w:bCs/>
          <w:sz w:val="28"/>
          <w:szCs w:val="28"/>
          <w:lang w:val="ru-RU"/>
        </w:rPr>
      </w:pPr>
      <w:r w:rsidRPr="00310DD6">
        <w:rPr>
          <w:rFonts w:ascii="Times New Roman" w:hAnsi="Times New Roman"/>
          <w:b/>
          <w:bCs/>
          <w:sz w:val="28"/>
          <w:szCs w:val="28"/>
          <w:lang w:val="ru-RU"/>
        </w:rPr>
        <w:t>Имплантат на основе сополимера полимолочной кислоты и капролактона для дермального применения Ellagen</w:t>
      </w:r>
      <w:r w:rsidR="003D14E7" w:rsidRPr="00310DD6">
        <w:rPr>
          <w:rFonts w:ascii="Times New Roman" w:hAnsi="Times New Roman"/>
          <w:b/>
          <w:bCs/>
          <w:sz w:val="28"/>
          <w:szCs w:val="28"/>
          <w:lang w:val="ru-RU"/>
        </w:rPr>
        <w:t xml:space="preserve"> </w:t>
      </w:r>
    </w:p>
    <w:p w14:paraId="4F4A29C0" w14:textId="694179EF" w:rsidR="00AB6F67" w:rsidRPr="00310DD6" w:rsidRDefault="003D14E7" w:rsidP="00EB5662">
      <w:pPr>
        <w:spacing w:line="276" w:lineRule="auto"/>
        <w:jc w:val="center"/>
        <w:rPr>
          <w:rFonts w:ascii="Times New Roman" w:hAnsi="Times New Roman"/>
          <w:b/>
          <w:bCs/>
          <w:sz w:val="28"/>
          <w:szCs w:val="28"/>
          <w:lang w:val="ru-RU"/>
        </w:rPr>
      </w:pPr>
      <w:r w:rsidRPr="00310DD6">
        <w:rPr>
          <w:rFonts w:ascii="Times New Roman" w:hAnsi="Times New Roman"/>
          <w:b/>
          <w:bCs/>
          <w:sz w:val="28"/>
          <w:szCs w:val="28"/>
          <w:lang w:val="ru-RU"/>
        </w:rPr>
        <w:t>по ТУ 32.50.50-00</w:t>
      </w:r>
      <w:r w:rsidR="0080666B" w:rsidRPr="00310DD6">
        <w:rPr>
          <w:rFonts w:ascii="Times New Roman" w:hAnsi="Times New Roman"/>
          <w:b/>
          <w:bCs/>
          <w:sz w:val="28"/>
          <w:szCs w:val="28"/>
          <w:lang w:val="ru-RU"/>
        </w:rPr>
        <w:t>8</w:t>
      </w:r>
      <w:r w:rsidRPr="00310DD6">
        <w:rPr>
          <w:rFonts w:ascii="Times New Roman" w:hAnsi="Times New Roman"/>
          <w:b/>
          <w:bCs/>
          <w:sz w:val="28"/>
          <w:szCs w:val="28"/>
          <w:lang w:val="ru-RU"/>
        </w:rPr>
        <w:t>-04866216-2025</w:t>
      </w:r>
    </w:p>
    <w:p w14:paraId="6D5ABFFC" w14:textId="77777777" w:rsidR="00622FC5" w:rsidRPr="00310DD6" w:rsidRDefault="00622FC5" w:rsidP="00F46D3E">
      <w:pPr>
        <w:spacing w:line="276" w:lineRule="auto"/>
        <w:jc w:val="center"/>
        <w:rPr>
          <w:rFonts w:ascii="Times New Roman" w:hAnsi="Times New Roman"/>
          <w:sz w:val="24"/>
          <w:szCs w:val="24"/>
          <w:lang w:val="ru-RU"/>
        </w:rPr>
      </w:pPr>
    </w:p>
    <w:p w14:paraId="5FC9FCC6" w14:textId="77777777" w:rsidR="00622FC5" w:rsidRPr="00310DD6" w:rsidRDefault="00622FC5" w:rsidP="00F46D3E">
      <w:pPr>
        <w:spacing w:line="276" w:lineRule="auto"/>
        <w:jc w:val="center"/>
        <w:rPr>
          <w:rFonts w:ascii="Times New Roman" w:hAnsi="Times New Roman"/>
          <w:sz w:val="24"/>
          <w:szCs w:val="24"/>
          <w:lang w:val="ru-RU"/>
        </w:rPr>
      </w:pPr>
    </w:p>
    <w:p w14:paraId="24E602BF" w14:textId="77777777" w:rsidR="00622FC5" w:rsidRPr="00310DD6" w:rsidRDefault="00622FC5" w:rsidP="00F46D3E">
      <w:pPr>
        <w:spacing w:line="276" w:lineRule="auto"/>
        <w:jc w:val="center"/>
        <w:rPr>
          <w:rFonts w:ascii="Times New Roman" w:hAnsi="Times New Roman"/>
          <w:sz w:val="24"/>
          <w:szCs w:val="24"/>
          <w:lang w:val="ru-RU"/>
        </w:rPr>
      </w:pPr>
    </w:p>
    <w:p w14:paraId="6262A0F6" w14:textId="77777777" w:rsidR="00622FC5" w:rsidRPr="00310DD6" w:rsidRDefault="00622FC5" w:rsidP="00F46D3E">
      <w:pPr>
        <w:spacing w:line="276" w:lineRule="auto"/>
        <w:jc w:val="center"/>
        <w:rPr>
          <w:rFonts w:ascii="Times New Roman" w:hAnsi="Times New Roman"/>
          <w:sz w:val="24"/>
          <w:szCs w:val="24"/>
          <w:lang w:val="ru-RU"/>
        </w:rPr>
      </w:pPr>
    </w:p>
    <w:p w14:paraId="51CBC527" w14:textId="77777777" w:rsidR="00622FC5" w:rsidRPr="00310DD6" w:rsidRDefault="00622FC5" w:rsidP="00F46D3E">
      <w:pPr>
        <w:spacing w:line="276" w:lineRule="auto"/>
        <w:jc w:val="center"/>
        <w:rPr>
          <w:rFonts w:ascii="Times New Roman" w:hAnsi="Times New Roman"/>
          <w:sz w:val="24"/>
          <w:szCs w:val="24"/>
          <w:lang w:val="ru-RU"/>
        </w:rPr>
      </w:pPr>
    </w:p>
    <w:p w14:paraId="5ABB4085" w14:textId="77777777" w:rsidR="00622FC5" w:rsidRPr="00310DD6" w:rsidRDefault="00622FC5" w:rsidP="00F46D3E">
      <w:pPr>
        <w:spacing w:line="276" w:lineRule="auto"/>
        <w:jc w:val="center"/>
        <w:rPr>
          <w:rFonts w:ascii="Times New Roman" w:hAnsi="Times New Roman"/>
          <w:sz w:val="24"/>
          <w:szCs w:val="24"/>
          <w:lang w:val="ru-RU"/>
        </w:rPr>
      </w:pPr>
    </w:p>
    <w:p w14:paraId="103E2934" w14:textId="77777777" w:rsidR="00622FC5" w:rsidRPr="00310DD6" w:rsidRDefault="00622FC5" w:rsidP="00F46D3E">
      <w:pPr>
        <w:spacing w:line="276" w:lineRule="auto"/>
        <w:jc w:val="center"/>
        <w:rPr>
          <w:rFonts w:ascii="Times New Roman" w:hAnsi="Times New Roman"/>
          <w:sz w:val="24"/>
          <w:szCs w:val="24"/>
          <w:lang w:val="ru-RU"/>
        </w:rPr>
      </w:pPr>
    </w:p>
    <w:p w14:paraId="3B5BFBE7" w14:textId="77777777" w:rsidR="00622FC5" w:rsidRPr="00310DD6" w:rsidRDefault="00622FC5" w:rsidP="00F46D3E">
      <w:pPr>
        <w:spacing w:line="276" w:lineRule="auto"/>
        <w:jc w:val="center"/>
        <w:rPr>
          <w:rFonts w:ascii="Times New Roman" w:hAnsi="Times New Roman"/>
          <w:sz w:val="24"/>
          <w:szCs w:val="24"/>
          <w:lang w:val="ru-RU"/>
        </w:rPr>
      </w:pPr>
    </w:p>
    <w:p w14:paraId="4F82332F" w14:textId="77777777" w:rsidR="00622FC5" w:rsidRPr="00310DD6" w:rsidRDefault="00622FC5" w:rsidP="00F46D3E">
      <w:pPr>
        <w:spacing w:line="276" w:lineRule="auto"/>
        <w:jc w:val="center"/>
        <w:rPr>
          <w:rFonts w:ascii="Times New Roman" w:hAnsi="Times New Roman"/>
          <w:sz w:val="24"/>
          <w:szCs w:val="24"/>
          <w:lang w:val="ru-RU"/>
        </w:rPr>
      </w:pPr>
    </w:p>
    <w:p w14:paraId="7E428BC3" w14:textId="77777777" w:rsidR="00622FC5" w:rsidRPr="00310DD6" w:rsidRDefault="00622FC5" w:rsidP="00F46D3E">
      <w:pPr>
        <w:spacing w:line="276" w:lineRule="auto"/>
        <w:jc w:val="center"/>
        <w:rPr>
          <w:rFonts w:ascii="Times New Roman" w:hAnsi="Times New Roman"/>
          <w:sz w:val="24"/>
          <w:szCs w:val="24"/>
          <w:lang w:val="ru-RU"/>
        </w:rPr>
      </w:pPr>
    </w:p>
    <w:p w14:paraId="37D5B76E" w14:textId="77777777" w:rsidR="00622FC5" w:rsidRPr="00310DD6" w:rsidRDefault="00622FC5" w:rsidP="00F46D3E">
      <w:pPr>
        <w:spacing w:line="276" w:lineRule="auto"/>
        <w:jc w:val="center"/>
        <w:rPr>
          <w:rFonts w:ascii="Times New Roman" w:hAnsi="Times New Roman"/>
          <w:sz w:val="24"/>
          <w:szCs w:val="24"/>
          <w:lang w:val="ru-RU"/>
        </w:rPr>
      </w:pPr>
    </w:p>
    <w:p w14:paraId="7733BBD3" w14:textId="77777777" w:rsidR="00622FC5" w:rsidRPr="00310DD6" w:rsidRDefault="00622FC5" w:rsidP="00F46D3E">
      <w:pPr>
        <w:spacing w:line="276" w:lineRule="auto"/>
        <w:jc w:val="center"/>
        <w:rPr>
          <w:rFonts w:ascii="Times New Roman" w:hAnsi="Times New Roman"/>
          <w:sz w:val="24"/>
          <w:szCs w:val="24"/>
          <w:lang w:val="ru-RU"/>
        </w:rPr>
      </w:pPr>
    </w:p>
    <w:p w14:paraId="63FA64F7" w14:textId="77777777" w:rsidR="00622FC5" w:rsidRPr="00310DD6" w:rsidRDefault="00622FC5" w:rsidP="00F46D3E">
      <w:pPr>
        <w:spacing w:line="276" w:lineRule="auto"/>
        <w:jc w:val="center"/>
        <w:rPr>
          <w:rFonts w:ascii="Times New Roman" w:hAnsi="Times New Roman"/>
          <w:sz w:val="24"/>
          <w:szCs w:val="24"/>
          <w:lang w:val="ru-RU"/>
        </w:rPr>
      </w:pPr>
    </w:p>
    <w:p w14:paraId="5F3A6901" w14:textId="77777777" w:rsidR="00622FC5" w:rsidRPr="00310DD6" w:rsidRDefault="00622FC5" w:rsidP="00F46D3E">
      <w:pPr>
        <w:spacing w:line="276" w:lineRule="auto"/>
        <w:jc w:val="center"/>
        <w:rPr>
          <w:rFonts w:ascii="Times New Roman" w:hAnsi="Times New Roman"/>
          <w:sz w:val="24"/>
          <w:szCs w:val="24"/>
          <w:lang w:val="ru-RU"/>
        </w:rPr>
      </w:pPr>
    </w:p>
    <w:p w14:paraId="1B56C939" w14:textId="77777777" w:rsidR="00622FC5" w:rsidRPr="00310DD6" w:rsidRDefault="00622FC5" w:rsidP="00F46D3E">
      <w:pPr>
        <w:spacing w:line="276" w:lineRule="auto"/>
        <w:jc w:val="center"/>
        <w:rPr>
          <w:rFonts w:ascii="Times New Roman" w:hAnsi="Times New Roman"/>
          <w:sz w:val="24"/>
          <w:szCs w:val="24"/>
          <w:lang w:val="ru-RU"/>
        </w:rPr>
      </w:pPr>
    </w:p>
    <w:p w14:paraId="1E259E98" w14:textId="77777777" w:rsidR="00622FC5" w:rsidRPr="00310DD6" w:rsidRDefault="00622FC5" w:rsidP="00F46D3E">
      <w:pPr>
        <w:spacing w:line="276" w:lineRule="auto"/>
        <w:jc w:val="center"/>
        <w:rPr>
          <w:rFonts w:ascii="Times New Roman" w:hAnsi="Times New Roman"/>
          <w:sz w:val="24"/>
          <w:szCs w:val="24"/>
          <w:lang w:val="ru-RU"/>
        </w:rPr>
      </w:pPr>
    </w:p>
    <w:p w14:paraId="1329E6BB" w14:textId="77777777" w:rsidR="00622FC5" w:rsidRPr="00310DD6" w:rsidRDefault="00622FC5" w:rsidP="00F46D3E">
      <w:pPr>
        <w:spacing w:line="276" w:lineRule="auto"/>
        <w:jc w:val="center"/>
        <w:rPr>
          <w:rFonts w:ascii="Times New Roman" w:hAnsi="Times New Roman"/>
          <w:sz w:val="24"/>
          <w:szCs w:val="24"/>
          <w:lang w:val="ru-RU"/>
        </w:rPr>
      </w:pPr>
    </w:p>
    <w:p w14:paraId="17E66645" w14:textId="77777777" w:rsidR="00622FC5" w:rsidRPr="00310DD6" w:rsidRDefault="00622FC5" w:rsidP="00F46D3E">
      <w:pPr>
        <w:spacing w:line="276" w:lineRule="auto"/>
        <w:jc w:val="center"/>
        <w:rPr>
          <w:rFonts w:ascii="Times New Roman" w:hAnsi="Times New Roman"/>
          <w:sz w:val="24"/>
          <w:szCs w:val="24"/>
          <w:lang w:val="ru-RU"/>
        </w:rPr>
      </w:pPr>
    </w:p>
    <w:p w14:paraId="561C1390" w14:textId="3BEE485A" w:rsidR="00622FC5" w:rsidRPr="00310DD6" w:rsidRDefault="00871C5C" w:rsidP="00F46D3E">
      <w:pPr>
        <w:spacing w:line="276" w:lineRule="auto"/>
        <w:jc w:val="center"/>
        <w:rPr>
          <w:rFonts w:ascii="Times New Roman" w:hAnsi="Times New Roman"/>
          <w:sz w:val="28"/>
          <w:szCs w:val="28"/>
          <w:lang w:val="ru-RU"/>
        </w:rPr>
      </w:pPr>
      <w:r w:rsidRPr="004413C2">
        <w:rPr>
          <w:rFonts w:ascii="Times New Roman" w:hAnsi="Times New Roman"/>
          <w:sz w:val="28"/>
          <w:szCs w:val="28"/>
          <w:highlight w:val="green"/>
          <w:lang w:val="ru-RU"/>
        </w:rPr>
        <w:t>202</w:t>
      </w:r>
      <w:r w:rsidR="004413C2" w:rsidRPr="004413C2">
        <w:rPr>
          <w:rFonts w:ascii="Times New Roman" w:hAnsi="Times New Roman"/>
          <w:sz w:val="28"/>
          <w:szCs w:val="28"/>
          <w:highlight w:val="green"/>
          <w:lang w:val="ru-RU"/>
        </w:rPr>
        <w:t>6</w:t>
      </w:r>
    </w:p>
    <w:p w14:paraId="1702FEF2" w14:textId="77777777" w:rsidR="00622FC5" w:rsidRPr="00310DD6" w:rsidRDefault="00622FC5" w:rsidP="00F46D3E">
      <w:pPr>
        <w:spacing w:line="276" w:lineRule="auto"/>
        <w:jc w:val="center"/>
        <w:rPr>
          <w:rFonts w:ascii="Times New Roman" w:hAnsi="Times New Roman"/>
          <w:sz w:val="24"/>
          <w:szCs w:val="24"/>
          <w:lang w:val="ru-RU"/>
        </w:rPr>
      </w:pPr>
    </w:p>
    <w:p w14:paraId="0A0A3005" w14:textId="77777777" w:rsidR="00622FC5" w:rsidRPr="00310DD6" w:rsidRDefault="00622FC5" w:rsidP="00F46D3E">
      <w:pPr>
        <w:spacing w:line="276" w:lineRule="auto"/>
        <w:jc w:val="center"/>
        <w:rPr>
          <w:rFonts w:ascii="Times New Roman" w:hAnsi="Times New Roman"/>
          <w:sz w:val="24"/>
          <w:szCs w:val="24"/>
          <w:lang w:val="ru-RU"/>
        </w:rPr>
      </w:pPr>
    </w:p>
    <w:p w14:paraId="6D973E9E" w14:textId="77777777" w:rsidR="00870791" w:rsidRPr="00310DD6" w:rsidRDefault="00870791" w:rsidP="00870791">
      <w:pPr>
        <w:rPr>
          <w:rFonts w:ascii="Times New Roman" w:eastAsia="Times New Roman" w:hAnsi="Times New Roman"/>
          <w:bCs/>
          <w:sz w:val="28"/>
          <w:szCs w:val="28"/>
          <w:lang w:val="ru-RU" w:eastAsia="en-GB"/>
        </w:rPr>
      </w:pPr>
      <w:r w:rsidRPr="00310DD6">
        <w:rPr>
          <w:rFonts w:ascii="Times New Roman" w:eastAsia="Times New Roman" w:hAnsi="Times New Roman"/>
          <w:bCs/>
          <w:sz w:val="28"/>
          <w:szCs w:val="28"/>
          <w:u w:val="single"/>
          <w:lang w:val="ru-RU" w:eastAsia="en-GB"/>
        </w:rPr>
        <w:t>Производитель:</w:t>
      </w:r>
      <w:r w:rsidRPr="00310DD6">
        <w:rPr>
          <w:rFonts w:ascii="Times New Roman" w:eastAsia="Times New Roman" w:hAnsi="Times New Roman"/>
          <w:bCs/>
          <w:sz w:val="28"/>
          <w:szCs w:val="28"/>
          <w:lang w:val="ru-RU" w:eastAsia="en-GB"/>
        </w:rPr>
        <w:t xml:space="preserve">  </w:t>
      </w:r>
    </w:p>
    <w:p w14:paraId="4BFC7BAA" w14:textId="04CA3AE2" w:rsidR="00870791" w:rsidRPr="00310DD6" w:rsidRDefault="00870791" w:rsidP="00870791">
      <w:pPr>
        <w:rPr>
          <w:rFonts w:ascii="Times New Roman" w:eastAsia="Times New Roman" w:hAnsi="Times New Roman"/>
          <w:bCs/>
          <w:sz w:val="28"/>
          <w:szCs w:val="28"/>
          <w:lang w:val="ru-RU" w:eastAsia="en-GB"/>
        </w:rPr>
      </w:pPr>
      <w:r w:rsidRPr="00310DD6">
        <w:rPr>
          <w:rFonts w:ascii="Times New Roman" w:eastAsia="Times New Roman" w:hAnsi="Times New Roman"/>
          <w:bCs/>
          <w:sz w:val="28"/>
          <w:szCs w:val="28"/>
          <w:lang w:val="ru-RU" w:eastAsia="en-GB"/>
        </w:rPr>
        <w:t>ООО «АПТОС», Россия</w:t>
      </w:r>
    </w:p>
    <w:p w14:paraId="06CA94B9" w14:textId="2C3241AD" w:rsidR="00870791" w:rsidRPr="00310DD6" w:rsidRDefault="00610201" w:rsidP="001B1F05">
      <w:pPr>
        <w:jc w:val="both"/>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ru-RU"/>
        </w:rPr>
        <w:t xml:space="preserve">Россия, 115088, Москва, </w:t>
      </w:r>
      <w:proofErr w:type="spellStart"/>
      <w:r w:rsidRPr="00310DD6">
        <w:rPr>
          <w:rFonts w:ascii="Times New Roman" w:eastAsia="Times New Roman" w:hAnsi="Times New Roman"/>
          <w:sz w:val="28"/>
          <w:szCs w:val="28"/>
          <w:lang w:val="ru-RU" w:eastAsia="ru-RU"/>
        </w:rPr>
        <w:t>пр</w:t>
      </w:r>
      <w:proofErr w:type="spellEnd"/>
      <w:r w:rsidRPr="00310DD6">
        <w:rPr>
          <w:rFonts w:ascii="Times New Roman" w:eastAsia="Times New Roman" w:hAnsi="Times New Roman"/>
          <w:sz w:val="28"/>
          <w:szCs w:val="28"/>
          <w:lang w:val="ru-RU" w:eastAsia="ru-RU"/>
        </w:rPr>
        <w:t xml:space="preserve">-д 3-й Угрешский, д. 8, стр. 9, этаж 1 </w:t>
      </w:r>
      <w:proofErr w:type="spellStart"/>
      <w:r w:rsidRPr="00310DD6">
        <w:rPr>
          <w:rFonts w:ascii="Times New Roman" w:eastAsia="Times New Roman" w:hAnsi="Times New Roman"/>
          <w:sz w:val="28"/>
          <w:szCs w:val="28"/>
          <w:lang w:val="ru-RU" w:eastAsia="ru-RU"/>
        </w:rPr>
        <w:t>помещ</w:t>
      </w:r>
      <w:proofErr w:type="spellEnd"/>
      <w:r w:rsidRPr="00310DD6">
        <w:rPr>
          <w:rFonts w:ascii="Times New Roman" w:eastAsia="Times New Roman" w:hAnsi="Times New Roman"/>
          <w:sz w:val="28"/>
          <w:szCs w:val="28"/>
          <w:lang w:val="ru-RU" w:eastAsia="ru-RU"/>
        </w:rPr>
        <w:t>. 10А.</w:t>
      </w:r>
    </w:p>
    <w:p w14:paraId="3B8EC688" w14:textId="77777777" w:rsidR="00870791" w:rsidRPr="00310DD6" w:rsidRDefault="00870791" w:rsidP="00870791">
      <w:pPr>
        <w:rPr>
          <w:rFonts w:ascii="Times New Roman" w:eastAsia="Times New Roman" w:hAnsi="Times New Roman"/>
          <w:sz w:val="28"/>
          <w:szCs w:val="28"/>
          <w:u w:val="single"/>
          <w:lang w:val="ru-RU" w:eastAsia="en-GB"/>
        </w:rPr>
      </w:pPr>
    </w:p>
    <w:p w14:paraId="43064DF1" w14:textId="48E7966E" w:rsidR="006079AA" w:rsidRPr="00310DD6" w:rsidRDefault="00870791" w:rsidP="00870791">
      <w:pPr>
        <w:rPr>
          <w:rFonts w:ascii="Times New Roman" w:eastAsia="Times New Roman" w:hAnsi="Times New Roman"/>
          <w:sz w:val="28"/>
          <w:szCs w:val="28"/>
          <w:lang w:val="ru-RU" w:eastAsia="en-GB"/>
        </w:rPr>
      </w:pPr>
      <w:r w:rsidRPr="00310DD6">
        <w:rPr>
          <w:rFonts w:ascii="Times New Roman" w:eastAsia="Times New Roman" w:hAnsi="Times New Roman"/>
          <w:sz w:val="28"/>
          <w:szCs w:val="28"/>
          <w:u w:val="single"/>
          <w:lang w:val="ru-RU" w:eastAsia="en-GB"/>
        </w:rPr>
        <w:t>Адрес производства</w:t>
      </w:r>
      <w:r w:rsidRPr="00310DD6">
        <w:rPr>
          <w:rFonts w:ascii="Times New Roman" w:eastAsia="Times New Roman" w:hAnsi="Times New Roman"/>
          <w:sz w:val="28"/>
          <w:szCs w:val="28"/>
          <w:lang w:val="ru-RU" w:eastAsia="en-GB"/>
        </w:rPr>
        <w:t>:</w:t>
      </w:r>
    </w:p>
    <w:p w14:paraId="611AC802" w14:textId="77777777" w:rsidR="00DB46D7" w:rsidRPr="00310DD6" w:rsidRDefault="00DB46D7" w:rsidP="001B1F05">
      <w:pPr>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1. ООО «АПТОС», Россия, 121205, Москва, тер. инновационного центра Сколково, Большой б-р, д. 42, стр. 1, </w:t>
      </w:r>
      <w:proofErr w:type="spellStart"/>
      <w:r w:rsidRPr="00310DD6">
        <w:rPr>
          <w:rFonts w:ascii="Times New Roman" w:eastAsia="Times New Roman" w:hAnsi="Times New Roman"/>
          <w:sz w:val="28"/>
          <w:szCs w:val="28"/>
          <w:lang w:val="ru-RU" w:eastAsia="ru-RU"/>
        </w:rPr>
        <w:t>помещ</w:t>
      </w:r>
      <w:proofErr w:type="spellEnd"/>
      <w:r w:rsidRPr="00310DD6">
        <w:rPr>
          <w:rFonts w:ascii="Times New Roman" w:eastAsia="Times New Roman" w:hAnsi="Times New Roman"/>
          <w:sz w:val="28"/>
          <w:szCs w:val="28"/>
          <w:lang w:val="ru-RU" w:eastAsia="ru-RU"/>
        </w:rPr>
        <w:t xml:space="preserve">. 873, 885. </w:t>
      </w:r>
    </w:p>
    <w:p w14:paraId="7782E0FC" w14:textId="5B77D708" w:rsidR="00870791" w:rsidRPr="00310DD6" w:rsidRDefault="00DB46D7" w:rsidP="001B1F05">
      <w:pPr>
        <w:jc w:val="both"/>
        <w:rPr>
          <w:rFonts w:ascii="Times New Roman" w:hAnsi="Times New Roman"/>
          <w:b/>
          <w:bCs/>
          <w:sz w:val="28"/>
          <w:szCs w:val="28"/>
          <w:lang w:val="ru-RU"/>
        </w:rPr>
      </w:pPr>
      <w:r w:rsidRPr="00310DD6">
        <w:rPr>
          <w:rFonts w:ascii="Times New Roman" w:eastAsia="Times New Roman" w:hAnsi="Times New Roman"/>
          <w:sz w:val="28"/>
          <w:szCs w:val="28"/>
          <w:lang w:val="ru-RU" w:eastAsia="ru-RU"/>
        </w:rPr>
        <w:t xml:space="preserve">2. ООО «АПТОС», Россия, 115088, Москва, </w:t>
      </w:r>
      <w:proofErr w:type="spellStart"/>
      <w:r w:rsidRPr="00310DD6">
        <w:rPr>
          <w:rFonts w:ascii="Times New Roman" w:eastAsia="Times New Roman" w:hAnsi="Times New Roman"/>
          <w:sz w:val="28"/>
          <w:szCs w:val="28"/>
          <w:lang w:val="ru-RU" w:eastAsia="ru-RU"/>
        </w:rPr>
        <w:t>пр</w:t>
      </w:r>
      <w:proofErr w:type="spellEnd"/>
      <w:r w:rsidRPr="00310DD6">
        <w:rPr>
          <w:rFonts w:ascii="Times New Roman" w:eastAsia="Times New Roman" w:hAnsi="Times New Roman"/>
          <w:sz w:val="28"/>
          <w:szCs w:val="28"/>
          <w:lang w:val="ru-RU" w:eastAsia="ru-RU"/>
        </w:rPr>
        <w:t xml:space="preserve">-д 3-й Угрешский, д. 8, стр. 9, этаж 1 </w:t>
      </w:r>
      <w:proofErr w:type="spellStart"/>
      <w:r w:rsidRPr="00310DD6">
        <w:rPr>
          <w:rFonts w:ascii="Times New Roman" w:eastAsia="Times New Roman" w:hAnsi="Times New Roman"/>
          <w:sz w:val="28"/>
          <w:szCs w:val="28"/>
          <w:lang w:val="ru-RU" w:eastAsia="ru-RU"/>
        </w:rPr>
        <w:t>помещ</w:t>
      </w:r>
      <w:proofErr w:type="spellEnd"/>
      <w:r w:rsidRPr="00310DD6">
        <w:rPr>
          <w:rFonts w:ascii="Times New Roman" w:eastAsia="Times New Roman" w:hAnsi="Times New Roman"/>
          <w:sz w:val="28"/>
          <w:szCs w:val="28"/>
          <w:lang w:val="ru-RU" w:eastAsia="ru-RU"/>
        </w:rPr>
        <w:t>. 10А.</w:t>
      </w:r>
    </w:p>
    <w:p w14:paraId="7B6C11B6" w14:textId="77777777" w:rsidR="006079AA" w:rsidRPr="00310DD6" w:rsidRDefault="006079AA" w:rsidP="006079AA">
      <w:pPr>
        <w:jc w:val="center"/>
        <w:rPr>
          <w:rFonts w:ascii="Times New Roman" w:hAnsi="Times New Roman"/>
          <w:b/>
          <w:bCs/>
          <w:sz w:val="28"/>
          <w:szCs w:val="28"/>
          <w:lang w:val="ru-RU"/>
        </w:rPr>
      </w:pPr>
    </w:p>
    <w:p w14:paraId="31C77A25" w14:textId="77777777" w:rsidR="00870791" w:rsidRPr="00310DD6" w:rsidRDefault="00870791" w:rsidP="006079AA">
      <w:pPr>
        <w:jc w:val="center"/>
        <w:rPr>
          <w:rFonts w:ascii="Times New Roman" w:hAnsi="Times New Roman"/>
          <w:b/>
          <w:bCs/>
          <w:sz w:val="28"/>
          <w:szCs w:val="28"/>
          <w:lang w:val="ru-RU"/>
        </w:rPr>
      </w:pPr>
    </w:p>
    <w:p w14:paraId="17BC1D6C" w14:textId="343A0B12" w:rsidR="006079AA" w:rsidRPr="00310DD6" w:rsidRDefault="006079AA" w:rsidP="006079AA">
      <w:pPr>
        <w:jc w:val="center"/>
        <w:rPr>
          <w:rFonts w:ascii="Times New Roman" w:hAnsi="Times New Roman"/>
          <w:b/>
          <w:bCs/>
          <w:sz w:val="28"/>
          <w:szCs w:val="28"/>
          <w:lang w:val="ru-RU"/>
        </w:rPr>
      </w:pPr>
      <w:r w:rsidRPr="00310DD6">
        <w:rPr>
          <w:rFonts w:ascii="Times New Roman" w:hAnsi="Times New Roman"/>
          <w:b/>
          <w:bCs/>
          <w:sz w:val="28"/>
          <w:szCs w:val="28"/>
          <w:lang w:val="ru-RU"/>
        </w:rPr>
        <w:t>1 Наименование и состав медицинского изделия</w:t>
      </w:r>
    </w:p>
    <w:p w14:paraId="293CF5C5" w14:textId="77777777" w:rsidR="006079AA" w:rsidRPr="00310DD6" w:rsidRDefault="006079AA" w:rsidP="006079AA">
      <w:pPr>
        <w:jc w:val="both"/>
        <w:rPr>
          <w:rFonts w:ascii="Times New Roman" w:hAnsi="Times New Roman"/>
          <w:b/>
          <w:bCs/>
          <w:sz w:val="28"/>
          <w:szCs w:val="28"/>
          <w:lang w:val="ru-RU"/>
        </w:rPr>
      </w:pPr>
    </w:p>
    <w:p w14:paraId="762D1148"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xml:space="preserve">Имплантат на основе сополимера полимолочной кислоты и капролактона для дермального применения Ellagen по ТУ 32.50.50-008-04866216-2025, </w:t>
      </w:r>
    </w:p>
    <w:p w14:paraId="39FCE6F3" w14:textId="77777777" w:rsidR="0080666B" w:rsidRPr="00310DD6" w:rsidRDefault="0080666B" w:rsidP="0080666B">
      <w:pPr>
        <w:spacing w:line="276" w:lineRule="auto"/>
        <w:rPr>
          <w:rFonts w:ascii="Times New Roman" w:hAnsi="Times New Roman"/>
          <w:sz w:val="28"/>
          <w:szCs w:val="28"/>
          <w:lang w:val="ru-RU"/>
        </w:rPr>
      </w:pPr>
    </w:p>
    <w:p w14:paraId="3634D26B"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в вариантах исполнения:</w:t>
      </w:r>
    </w:p>
    <w:p w14:paraId="23791A0E" w14:textId="77777777" w:rsidR="0080666B" w:rsidRPr="00310DD6" w:rsidRDefault="0080666B" w:rsidP="0080666B">
      <w:pPr>
        <w:spacing w:line="276" w:lineRule="auto"/>
        <w:rPr>
          <w:rFonts w:ascii="Times New Roman" w:hAnsi="Times New Roman"/>
          <w:sz w:val="28"/>
          <w:szCs w:val="28"/>
          <w:lang w:val="ru-RU"/>
        </w:rPr>
      </w:pPr>
    </w:p>
    <w:p w14:paraId="77E953FD"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1) Имплантат на основе сополимера полимолочной кислоты и капролактона для дермального применения Ellagen PLCL+HA 1000 мг, в составе:</w:t>
      </w:r>
    </w:p>
    <w:p w14:paraId="4D4806FF"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xml:space="preserve">- флакон 50 мл с гранулами 1000 мг – 1 шт., </w:t>
      </w:r>
    </w:p>
    <w:p w14:paraId="5F4148AA"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xml:space="preserve">- инструкция по применению – 1 шт., </w:t>
      </w:r>
    </w:p>
    <w:p w14:paraId="668D8E67"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комплект стикеров – не менее 2 шт.</w:t>
      </w:r>
    </w:p>
    <w:p w14:paraId="5F9CEDCB" w14:textId="77777777" w:rsidR="0080666B" w:rsidRPr="00310DD6" w:rsidRDefault="0080666B" w:rsidP="0080666B">
      <w:pPr>
        <w:spacing w:line="276" w:lineRule="auto"/>
        <w:rPr>
          <w:rFonts w:ascii="Times New Roman" w:hAnsi="Times New Roman"/>
          <w:sz w:val="28"/>
          <w:szCs w:val="28"/>
          <w:lang w:val="ru-RU"/>
        </w:rPr>
      </w:pPr>
    </w:p>
    <w:p w14:paraId="225B5F90"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2) Имплантат на основе сополимера полимолочной кислоты и капролактона для дермального применения Ellagen PLCL+HA 200 мг, в составе:</w:t>
      </w:r>
    </w:p>
    <w:p w14:paraId="266DD07C"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xml:space="preserve">- флакон 20 мл с гранулами 200 мг – 1 шт., </w:t>
      </w:r>
    </w:p>
    <w:p w14:paraId="5DE3EF39" w14:textId="77777777" w:rsidR="0080666B"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xml:space="preserve">- инструкция по применению – 1 шт., </w:t>
      </w:r>
    </w:p>
    <w:p w14:paraId="64BB9088" w14:textId="0C5D572B" w:rsidR="003F12DF" w:rsidRPr="00310DD6" w:rsidRDefault="0080666B" w:rsidP="0080666B">
      <w:pPr>
        <w:spacing w:line="276" w:lineRule="auto"/>
        <w:rPr>
          <w:rFonts w:ascii="Times New Roman" w:hAnsi="Times New Roman"/>
          <w:sz w:val="28"/>
          <w:szCs w:val="28"/>
          <w:lang w:val="ru-RU"/>
        </w:rPr>
      </w:pPr>
      <w:r w:rsidRPr="00310DD6">
        <w:rPr>
          <w:rFonts w:ascii="Times New Roman" w:hAnsi="Times New Roman"/>
          <w:sz w:val="28"/>
          <w:szCs w:val="28"/>
          <w:lang w:val="ru-RU"/>
        </w:rPr>
        <w:t>- комплект стикеров – не менее 2 шт.</w:t>
      </w:r>
    </w:p>
    <w:p w14:paraId="6C96F405" w14:textId="77777777" w:rsidR="000E7EDD" w:rsidRPr="00310DD6" w:rsidRDefault="000E7EDD" w:rsidP="006079AA">
      <w:pPr>
        <w:spacing w:line="276" w:lineRule="auto"/>
        <w:rPr>
          <w:rFonts w:ascii="Times New Roman" w:hAnsi="Times New Roman"/>
          <w:sz w:val="28"/>
          <w:szCs w:val="28"/>
          <w:lang w:val="ru-RU"/>
        </w:rPr>
      </w:pPr>
    </w:p>
    <w:p w14:paraId="5F1E02CE" w14:textId="5873E606" w:rsidR="00620DB3" w:rsidRPr="00310DD6" w:rsidRDefault="006079AA" w:rsidP="006079AA">
      <w:pPr>
        <w:spacing w:line="276" w:lineRule="auto"/>
        <w:rPr>
          <w:rFonts w:ascii="Times New Roman" w:hAnsi="Times New Roman"/>
          <w:sz w:val="28"/>
          <w:szCs w:val="28"/>
          <w:lang w:val="ru-RU"/>
        </w:rPr>
      </w:pPr>
      <w:r w:rsidRPr="00310DD6">
        <w:rPr>
          <w:rFonts w:ascii="Times New Roman" w:hAnsi="Times New Roman"/>
          <w:sz w:val="28"/>
          <w:szCs w:val="28"/>
          <w:lang w:val="ru-RU"/>
        </w:rPr>
        <w:t>Д</w:t>
      </w:r>
      <w:r w:rsidR="00F46D3E" w:rsidRPr="00310DD6">
        <w:rPr>
          <w:rFonts w:ascii="Times New Roman" w:hAnsi="Times New Roman"/>
          <w:sz w:val="28"/>
          <w:szCs w:val="28"/>
          <w:lang w:val="ru-RU"/>
        </w:rPr>
        <w:t xml:space="preserve">алее по тексту </w:t>
      </w:r>
      <w:r w:rsidR="007F1834" w:rsidRPr="00310DD6">
        <w:rPr>
          <w:rFonts w:ascii="Times New Roman" w:hAnsi="Times New Roman"/>
          <w:sz w:val="28"/>
          <w:szCs w:val="28"/>
          <w:lang w:val="ru-RU"/>
        </w:rPr>
        <w:t>–</w:t>
      </w:r>
      <w:r w:rsidR="00F46D3E" w:rsidRPr="00310DD6">
        <w:rPr>
          <w:rFonts w:ascii="Times New Roman" w:hAnsi="Times New Roman"/>
          <w:sz w:val="28"/>
          <w:szCs w:val="28"/>
          <w:lang w:val="ru-RU"/>
        </w:rPr>
        <w:t xml:space="preserve"> </w:t>
      </w:r>
      <w:r w:rsidR="007F1834" w:rsidRPr="00310DD6">
        <w:rPr>
          <w:rFonts w:ascii="Times New Roman" w:hAnsi="Times New Roman"/>
          <w:sz w:val="28"/>
          <w:szCs w:val="28"/>
          <w:lang w:val="ru-RU"/>
        </w:rPr>
        <w:t xml:space="preserve">изделие, </w:t>
      </w:r>
      <w:r w:rsidR="000140DD" w:rsidRPr="00310DD6">
        <w:rPr>
          <w:rFonts w:ascii="Times New Roman" w:hAnsi="Times New Roman"/>
          <w:sz w:val="28"/>
          <w:szCs w:val="28"/>
          <w:lang w:val="ru-RU"/>
        </w:rPr>
        <w:t xml:space="preserve">имплантат, </w:t>
      </w:r>
      <w:r w:rsidR="00F46D3E" w:rsidRPr="00310DD6">
        <w:rPr>
          <w:rFonts w:ascii="Times New Roman" w:hAnsi="Times New Roman"/>
          <w:sz w:val="28"/>
          <w:szCs w:val="28"/>
          <w:lang w:val="ru-RU"/>
        </w:rPr>
        <w:t xml:space="preserve">Ellagen </w:t>
      </w:r>
      <w:r w:rsidR="003D14E7" w:rsidRPr="00310DD6">
        <w:rPr>
          <w:rFonts w:ascii="Times New Roman" w:hAnsi="Times New Roman"/>
          <w:sz w:val="28"/>
          <w:szCs w:val="28"/>
          <w:lang w:val="ru-RU"/>
        </w:rPr>
        <w:t>PLCL+</w:t>
      </w:r>
      <w:r w:rsidR="0080666B" w:rsidRPr="00310DD6">
        <w:rPr>
          <w:rFonts w:ascii="Times New Roman" w:hAnsi="Times New Roman"/>
          <w:sz w:val="28"/>
          <w:szCs w:val="28"/>
        </w:rPr>
        <w:t>HA</w:t>
      </w:r>
      <w:r w:rsidRPr="00310DD6">
        <w:rPr>
          <w:rFonts w:ascii="Times New Roman" w:hAnsi="Times New Roman"/>
          <w:sz w:val="28"/>
          <w:szCs w:val="28"/>
          <w:lang w:val="ru-RU"/>
        </w:rPr>
        <w:t>.</w:t>
      </w:r>
    </w:p>
    <w:p w14:paraId="26AE5584" w14:textId="77777777" w:rsidR="00A8454C" w:rsidRPr="00310DD6" w:rsidRDefault="00A8454C" w:rsidP="006F7F11">
      <w:pPr>
        <w:pStyle w:val="a9"/>
        <w:jc w:val="both"/>
        <w:rPr>
          <w:rFonts w:ascii="Times New Roman" w:hAnsi="Times New Roman"/>
          <w:b/>
          <w:bCs/>
          <w:sz w:val="28"/>
          <w:szCs w:val="28"/>
          <w:lang w:val="ru-RU"/>
        </w:rPr>
      </w:pPr>
    </w:p>
    <w:p w14:paraId="35EE1F50" w14:textId="77777777" w:rsidR="000E7EDD" w:rsidRPr="00310DD6" w:rsidRDefault="000E7EDD" w:rsidP="006F7F11">
      <w:pPr>
        <w:pStyle w:val="a9"/>
        <w:jc w:val="both"/>
        <w:rPr>
          <w:rFonts w:ascii="Times New Roman" w:hAnsi="Times New Roman"/>
          <w:b/>
          <w:bCs/>
          <w:sz w:val="28"/>
          <w:szCs w:val="28"/>
          <w:lang w:val="ru-RU"/>
        </w:rPr>
      </w:pPr>
    </w:p>
    <w:p w14:paraId="6B41369F" w14:textId="01AFAC24" w:rsidR="009B706D" w:rsidRPr="00310DD6" w:rsidRDefault="00870791" w:rsidP="00870791">
      <w:pPr>
        <w:spacing w:line="276" w:lineRule="auto"/>
        <w:jc w:val="center"/>
        <w:rPr>
          <w:rFonts w:ascii="Times New Roman" w:hAnsi="Times New Roman"/>
          <w:b/>
          <w:bCs/>
          <w:sz w:val="28"/>
          <w:szCs w:val="28"/>
          <w:lang w:val="ru-RU"/>
        </w:rPr>
      </w:pPr>
      <w:r w:rsidRPr="00310DD6">
        <w:rPr>
          <w:rFonts w:ascii="Times New Roman" w:hAnsi="Times New Roman"/>
          <w:b/>
          <w:bCs/>
          <w:sz w:val="28"/>
          <w:szCs w:val="28"/>
          <w:lang w:val="ru-RU"/>
        </w:rPr>
        <w:t xml:space="preserve">2 </w:t>
      </w:r>
      <w:r w:rsidR="009B706D" w:rsidRPr="00310DD6">
        <w:rPr>
          <w:rFonts w:ascii="Times New Roman" w:hAnsi="Times New Roman"/>
          <w:b/>
          <w:bCs/>
          <w:sz w:val="28"/>
          <w:szCs w:val="28"/>
          <w:lang w:val="ru-RU"/>
        </w:rPr>
        <w:t xml:space="preserve">Назначение </w:t>
      </w:r>
      <w:r w:rsidRPr="00310DD6">
        <w:rPr>
          <w:rFonts w:ascii="Times New Roman" w:hAnsi="Times New Roman"/>
          <w:b/>
          <w:bCs/>
          <w:sz w:val="28"/>
          <w:szCs w:val="28"/>
          <w:lang w:val="ru-RU"/>
        </w:rPr>
        <w:t>и область применения</w:t>
      </w:r>
    </w:p>
    <w:p w14:paraId="4B6B9AD9" w14:textId="77777777" w:rsidR="00870791" w:rsidRPr="00310DD6" w:rsidRDefault="00870791" w:rsidP="00870791">
      <w:pPr>
        <w:spacing w:line="276" w:lineRule="auto"/>
        <w:jc w:val="center"/>
        <w:rPr>
          <w:rFonts w:ascii="Times New Roman" w:hAnsi="Times New Roman"/>
          <w:b/>
          <w:bCs/>
          <w:sz w:val="28"/>
          <w:szCs w:val="28"/>
          <w:lang w:val="ru-RU"/>
        </w:rPr>
      </w:pPr>
    </w:p>
    <w:p w14:paraId="495242E0" w14:textId="7E75A108" w:rsidR="00870791" w:rsidRPr="00310DD6" w:rsidRDefault="00870791" w:rsidP="00870791">
      <w:pPr>
        <w:spacing w:line="276" w:lineRule="auto"/>
        <w:rPr>
          <w:rFonts w:ascii="Times New Roman" w:hAnsi="Times New Roman"/>
          <w:sz w:val="28"/>
          <w:szCs w:val="28"/>
          <w:u w:val="single"/>
          <w:lang w:val="ru-RU"/>
        </w:rPr>
      </w:pPr>
      <w:r w:rsidRPr="00310DD6">
        <w:rPr>
          <w:rFonts w:ascii="Times New Roman" w:hAnsi="Times New Roman"/>
          <w:sz w:val="28"/>
          <w:szCs w:val="28"/>
          <w:u w:val="single"/>
          <w:lang w:val="ru-RU"/>
        </w:rPr>
        <w:t xml:space="preserve">Назначение </w:t>
      </w:r>
    </w:p>
    <w:p w14:paraId="01D51A45" w14:textId="66A51167" w:rsidR="00C30FFA" w:rsidRPr="00310DD6" w:rsidRDefault="000C3A5D" w:rsidP="00F46D3E">
      <w:pPr>
        <w:jc w:val="both"/>
        <w:rPr>
          <w:rFonts w:ascii="Times New Roman" w:hAnsi="Times New Roman"/>
          <w:sz w:val="28"/>
          <w:szCs w:val="28"/>
          <w:lang w:val="ru-RU"/>
        </w:rPr>
      </w:pPr>
      <w:r w:rsidRPr="00310DD6">
        <w:rPr>
          <w:rFonts w:ascii="Times New Roman" w:hAnsi="Times New Roman"/>
          <w:sz w:val="28"/>
          <w:szCs w:val="28"/>
          <w:lang w:val="ru-RU"/>
        </w:rPr>
        <w:t xml:space="preserve">Изделие предназначено </w:t>
      </w:r>
      <w:r w:rsidR="0080666B" w:rsidRPr="00310DD6">
        <w:rPr>
          <w:rFonts w:ascii="Times New Roman" w:hAnsi="Times New Roman"/>
          <w:sz w:val="28"/>
          <w:szCs w:val="28"/>
          <w:lang w:val="ru-RU"/>
        </w:rPr>
        <w:t xml:space="preserve">для восстановления объема подкожного слоя лица, шеи, зоны декольте и тела, а именно: путем восполнения объема подкожного слоя лица при коррекции липодистрофии, путем заполнения морщин и складок лица различной степени выраженности в области щек, скул, </w:t>
      </w:r>
      <w:proofErr w:type="spellStart"/>
      <w:r w:rsidR="0080666B" w:rsidRPr="00310DD6">
        <w:rPr>
          <w:rFonts w:ascii="Times New Roman" w:hAnsi="Times New Roman"/>
          <w:sz w:val="28"/>
          <w:szCs w:val="28"/>
          <w:lang w:val="ru-RU"/>
        </w:rPr>
        <w:t>периоральной</w:t>
      </w:r>
      <w:proofErr w:type="spellEnd"/>
      <w:r w:rsidR="0080666B" w:rsidRPr="00310DD6">
        <w:rPr>
          <w:rFonts w:ascii="Times New Roman" w:hAnsi="Times New Roman"/>
          <w:sz w:val="28"/>
          <w:szCs w:val="28"/>
          <w:lang w:val="ru-RU"/>
        </w:rPr>
        <w:t xml:space="preserve"> и </w:t>
      </w:r>
      <w:proofErr w:type="spellStart"/>
      <w:r w:rsidR="0080666B" w:rsidRPr="00310DD6">
        <w:rPr>
          <w:rFonts w:ascii="Times New Roman" w:hAnsi="Times New Roman"/>
          <w:sz w:val="28"/>
          <w:szCs w:val="28"/>
          <w:lang w:val="ru-RU"/>
        </w:rPr>
        <w:t>периаурикулярной</w:t>
      </w:r>
      <w:proofErr w:type="spellEnd"/>
      <w:r w:rsidR="0080666B" w:rsidRPr="00310DD6">
        <w:rPr>
          <w:rFonts w:ascii="Times New Roman" w:hAnsi="Times New Roman"/>
          <w:sz w:val="28"/>
          <w:szCs w:val="28"/>
          <w:lang w:val="ru-RU"/>
        </w:rPr>
        <w:t xml:space="preserve"> области, овала лица, шеи, зоны декольте и </w:t>
      </w:r>
      <w:r w:rsidR="0080666B" w:rsidRPr="00310DD6">
        <w:rPr>
          <w:rFonts w:ascii="Times New Roman" w:hAnsi="Times New Roman"/>
          <w:sz w:val="28"/>
          <w:szCs w:val="28"/>
          <w:lang w:val="ru-RU"/>
        </w:rPr>
        <w:lastRenderedPageBreak/>
        <w:t>тела с целью их сглаживания, путем коррекции рубцовых изменений лица, шеи, зоны декольте и тела, путем восполнения объема для устранения дряблости кожи лица, шеи, зоны декольте и тела, а также путем восполнения объёма подкожного слоя лица и тела с целью коррекции асимметрии, возникшей в результате травмы или заболевания.</w:t>
      </w:r>
    </w:p>
    <w:p w14:paraId="602E2862" w14:textId="77777777" w:rsidR="006079AA" w:rsidRPr="00310DD6" w:rsidRDefault="006079AA" w:rsidP="00F46D3E">
      <w:pPr>
        <w:jc w:val="both"/>
        <w:rPr>
          <w:rFonts w:ascii="Times New Roman" w:hAnsi="Times New Roman"/>
          <w:b/>
          <w:bCs/>
          <w:sz w:val="28"/>
          <w:szCs w:val="28"/>
          <w:lang w:val="ru-RU"/>
        </w:rPr>
      </w:pPr>
    </w:p>
    <w:p w14:paraId="6A455DB1" w14:textId="651B3787" w:rsidR="00A45010" w:rsidRPr="00310DD6" w:rsidRDefault="00A45010" w:rsidP="00F46D3E">
      <w:pPr>
        <w:jc w:val="both"/>
        <w:rPr>
          <w:rFonts w:ascii="Times New Roman" w:hAnsi="Times New Roman"/>
          <w:sz w:val="28"/>
          <w:szCs w:val="28"/>
          <w:u w:val="single"/>
          <w:lang w:val="ru-RU"/>
        </w:rPr>
      </w:pPr>
      <w:r w:rsidRPr="00310DD6">
        <w:rPr>
          <w:rFonts w:ascii="Times New Roman" w:hAnsi="Times New Roman"/>
          <w:sz w:val="28"/>
          <w:szCs w:val="28"/>
          <w:u w:val="single"/>
          <w:lang w:val="ru-RU"/>
        </w:rPr>
        <w:t>Область применения</w:t>
      </w:r>
    </w:p>
    <w:p w14:paraId="17C291A8" w14:textId="77777777" w:rsidR="0080666B"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 xml:space="preserve">Изделие предназначено для применения в специализированных медицинских учреждениях, имеющих лицензию на медицинскую деятельность. </w:t>
      </w:r>
    </w:p>
    <w:p w14:paraId="7B482190" w14:textId="1E5A8FC2" w:rsidR="006079AA"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Медицинское изделие используется в косметологии, дерматологии, пластической хирургии.</w:t>
      </w:r>
    </w:p>
    <w:p w14:paraId="08A1086B" w14:textId="77777777" w:rsidR="00273003" w:rsidRPr="00310DD6" w:rsidRDefault="00273003" w:rsidP="00F46D3E">
      <w:pPr>
        <w:spacing w:line="276" w:lineRule="auto"/>
        <w:jc w:val="both"/>
        <w:rPr>
          <w:rFonts w:ascii="Times New Roman" w:hAnsi="Times New Roman"/>
          <w:b/>
          <w:bCs/>
          <w:sz w:val="28"/>
          <w:szCs w:val="28"/>
          <w:lang w:val="ru-RU"/>
        </w:rPr>
      </w:pPr>
    </w:p>
    <w:p w14:paraId="20386CB5" w14:textId="0D68D20F" w:rsidR="0060435E" w:rsidRPr="00310DD6" w:rsidRDefault="0060435E" w:rsidP="00F46D3E">
      <w:pPr>
        <w:spacing w:line="276" w:lineRule="auto"/>
        <w:jc w:val="both"/>
        <w:rPr>
          <w:rFonts w:ascii="Times New Roman" w:hAnsi="Times New Roman"/>
          <w:sz w:val="28"/>
          <w:szCs w:val="28"/>
          <w:u w:val="single"/>
          <w:lang w:val="ru-RU"/>
        </w:rPr>
      </w:pPr>
      <w:r w:rsidRPr="00310DD6">
        <w:rPr>
          <w:rFonts w:ascii="Times New Roman" w:hAnsi="Times New Roman"/>
          <w:sz w:val="28"/>
          <w:szCs w:val="28"/>
          <w:u w:val="single"/>
          <w:lang w:val="ru-RU"/>
        </w:rPr>
        <w:t>Потенциальные потребители</w:t>
      </w:r>
    </w:p>
    <w:p w14:paraId="0AC2A41B" w14:textId="69FAE739" w:rsidR="006B1DC3" w:rsidRPr="00310DD6" w:rsidRDefault="0080666B" w:rsidP="00F46D3E">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Потенциальными потребителями медицинского изделия являются квалифицированные специалисты с высшим медицинским образованием, имеющие опыт коррекции мягких тканей инъекционными методами, после ознакомления с обучающими материалами по работе с изделием и инструкцией по применению.</w:t>
      </w:r>
    </w:p>
    <w:p w14:paraId="16B4909D" w14:textId="0902561B" w:rsidR="00870791" w:rsidRPr="00310DD6" w:rsidRDefault="00870791" w:rsidP="00F46D3E">
      <w:pPr>
        <w:spacing w:line="276" w:lineRule="auto"/>
        <w:jc w:val="both"/>
        <w:rPr>
          <w:rFonts w:ascii="Times New Roman" w:hAnsi="Times New Roman"/>
          <w:sz w:val="28"/>
          <w:szCs w:val="28"/>
          <w:lang w:val="ru-RU"/>
        </w:rPr>
      </w:pPr>
    </w:p>
    <w:p w14:paraId="5BCA5E77" w14:textId="77777777" w:rsidR="0091560D" w:rsidRPr="00310DD6" w:rsidRDefault="0091560D" w:rsidP="0091560D">
      <w:pPr>
        <w:widowControl w:val="0"/>
        <w:autoSpaceDE w:val="0"/>
        <w:autoSpaceDN w:val="0"/>
        <w:adjustRightInd w:val="0"/>
        <w:jc w:val="center"/>
        <w:rPr>
          <w:rFonts w:ascii="Times New Roman" w:eastAsia="Times New Roman" w:hAnsi="Times New Roman"/>
          <w:b/>
          <w:bCs/>
          <w:sz w:val="28"/>
          <w:szCs w:val="28"/>
          <w:lang w:val="ru-RU" w:eastAsia="ru-RU"/>
        </w:rPr>
      </w:pPr>
      <w:r w:rsidRPr="00310DD6">
        <w:rPr>
          <w:rFonts w:ascii="Times New Roman" w:eastAsia="Times New Roman" w:hAnsi="Times New Roman"/>
          <w:b/>
          <w:bCs/>
          <w:sz w:val="28"/>
          <w:szCs w:val="28"/>
          <w:lang w:val="ru-RU" w:eastAsia="ru-RU"/>
        </w:rPr>
        <w:t xml:space="preserve">3 Сведения о принципе действия и о механизме воздействия </w:t>
      </w:r>
    </w:p>
    <w:p w14:paraId="7D96CFAC" w14:textId="77777777" w:rsidR="0091560D" w:rsidRPr="00310DD6" w:rsidRDefault="0091560D" w:rsidP="0091560D">
      <w:pPr>
        <w:widowControl w:val="0"/>
        <w:autoSpaceDE w:val="0"/>
        <w:autoSpaceDN w:val="0"/>
        <w:adjustRightInd w:val="0"/>
        <w:jc w:val="center"/>
        <w:rPr>
          <w:rFonts w:ascii="Times New Roman" w:eastAsia="Times New Roman" w:hAnsi="Times New Roman"/>
          <w:b/>
          <w:bCs/>
          <w:sz w:val="28"/>
          <w:szCs w:val="28"/>
          <w:lang w:val="ru-RU" w:eastAsia="ru-RU"/>
        </w:rPr>
      </w:pPr>
      <w:r w:rsidRPr="00310DD6">
        <w:rPr>
          <w:rFonts w:ascii="Times New Roman" w:eastAsia="Times New Roman" w:hAnsi="Times New Roman"/>
          <w:b/>
          <w:bCs/>
          <w:sz w:val="28"/>
          <w:szCs w:val="28"/>
          <w:lang w:val="ru-RU" w:eastAsia="ru-RU"/>
        </w:rPr>
        <w:t xml:space="preserve">на организм человека </w:t>
      </w:r>
    </w:p>
    <w:p w14:paraId="1DA9EE86" w14:textId="77777777" w:rsidR="0091560D" w:rsidRPr="00310DD6" w:rsidRDefault="0091560D" w:rsidP="0091560D">
      <w:pPr>
        <w:widowControl w:val="0"/>
        <w:autoSpaceDE w:val="0"/>
        <w:autoSpaceDN w:val="0"/>
        <w:adjustRightInd w:val="0"/>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ab/>
      </w:r>
    </w:p>
    <w:p w14:paraId="31FAB8D5" w14:textId="7F0A5AE3" w:rsidR="0080666B" w:rsidRPr="00310DD6" w:rsidRDefault="0080666B" w:rsidP="0080666B">
      <w:pPr>
        <w:widowControl w:val="0"/>
        <w:autoSpaceDE w:val="0"/>
        <w:autoSpaceDN w:val="0"/>
        <w:adjustRightInd w:val="0"/>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Имплантат вводится в средний, глубокий слои дермы и в подкожно-жировую клетчатку (подкожный слой).</w:t>
      </w:r>
    </w:p>
    <w:p w14:paraId="7A919067" w14:textId="2089285B" w:rsidR="0080666B" w:rsidRPr="00310DD6" w:rsidRDefault="0080666B" w:rsidP="0080666B">
      <w:pPr>
        <w:widowControl w:val="0"/>
        <w:autoSpaceDE w:val="0"/>
        <w:autoSpaceDN w:val="0"/>
        <w:adjustRightInd w:val="0"/>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Имплантат является гибридным и содержит частицы сополимера полимолочной кислоты и капролактона (PLCL), а также гиалуроновую кислоту (HA) (является буфером). Основной компонент – глобулярные частицы PLCL восполняют объем в тканях. В сополимере полимолочная кислота (PLLA), за счет умеренного механического раздражения, провоцирует возникновение незначительной воспалительной реакции. </w:t>
      </w:r>
      <w:r w:rsidR="004413C2" w:rsidRPr="004413C2">
        <w:rPr>
          <w:rFonts w:ascii="Times New Roman" w:eastAsia="Times New Roman" w:hAnsi="Times New Roman"/>
          <w:sz w:val="28"/>
          <w:szCs w:val="28"/>
          <w:highlight w:val="green"/>
          <w:lang w:val="ru-RU" w:eastAsia="ru-RU"/>
        </w:rPr>
        <w:t>Данная реакция приводит к формированию временного объемного матрикса в тканях, оказывая преимущественно механическое и структурное воздействие без непосредственного метаболического эффекта на организм человека.</w:t>
      </w:r>
      <w:r w:rsidRPr="00310DD6">
        <w:rPr>
          <w:rFonts w:ascii="Times New Roman" w:eastAsia="Times New Roman" w:hAnsi="Times New Roman"/>
          <w:sz w:val="28"/>
          <w:szCs w:val="28"/>
          <w:lang w:val="ru-RU" w:eastAsia="ru-RU"/>
        </w:rPr>
        <w:t xml:space="preserve"> Постепенно эфирные группы полимолочной кислоты (PLLA) с помощью воды подвергаются гидролизу, вследствие чего формируется молочная кислота и различные фрагменты полимерных молекул, которые в итоге разлагаются на воду (H</w:t>
      </w:r>
      <w:r w:rsidRPr="00310DD6">
        <w:rPr>
          <w:rFonts w:ascii="Times New Roman" w:eastAsia="Times New Roman" w:hAnsi="Times New Roman"/>
          <w:sz w:val="28"/>
          <w:szCs w:val="28"/>
          <w:vertAlign w:val="subscript"/>
          <w:lang w:val="ru-RU" w:eastAsia="ru-RU"/>
        </w:rPr>
        <w:t>2</w:t>
      </w:r>
      <w:r w:rsidRPr="00310DD6">
        <w:rPr>
          <w:rFonts w:ascii="Times New Roman" w:eastAsia="Times New Roman" w:hAnsi="Times New Roman"/>
          <w:sz w:val="28"/>
          <w:szCs w:val="28"/>
          <w:lang w:val="ru-RU" w:eastAsia="ru-RU"/>
        </w:rPr>
        <w:t>O) и углекислый газ (CO</w:t>
      </w:r>
      <w:r w:rsidRPr="00310DD6">
        <w:rPr>
          <w:rFonts w:ascii="Times New Roman" w:eastAsia="Times New Roman" w:hAnsi="Times New Roman"/>
          <w:sz w:val="28"/>
          <w:szCs w:val="28"/>
          <w:vertAlign w:val="subscript"/>
          <w:lang w:val="ru-RU" w:eastAsia="ru-RU"/>
        </w:rPr>
        <w:t>2</w:t>
      </w:r>
      <w:r w:rsidRPr="00310DD6">
        <w:rPr>
          <w:rFonts w:ascii="Times New Roman" w:eastAsia="Times New Roman" w:hAnsi="Times New Roman"/>
          <w:sz w:val="28"/>
          <w:szCs w:val="28"/>
          <w:lang w:val="ru-RU" w:eastAsia="ru-RU"/>
        </w:rPr>
        <w:t>). Второй компонент сополимера капролактон (PCL) обладает более коротким сроком биодеградации с гидролизом до 6-гидроксикапроновой кислоты (6-ГКК) и воды (H</w:t>
      </w:r>
      <w:r w:rsidRPr="00310DD6">
        <w:rPr>
          <w:rFonts w:ascii="Times New Roman" w:eastAsia="Times New Roman" w:hAnsi="Times New Roman"/>
          <w:sz w:val="28"/>
          <w:szCs w:val="28"/>
          <w:vertAlign w:val="subscript"/>
          <w:lang w:val="ru-RU" w:eastAsia="ru-RU"/>
        </w:rPr>
        <w:t>2</w:t>
      </w:r>
      <w:r w:rsidRPr="00310DD6">
        <w:rPr>
          <w:rFonts w:ascii="Times New Roman" w:eastAsia="Times New Roman" w:hAnsi="Times New Roman"/>
          <w:sz w:val="28"/>
          <w:szCs w:val="28"/>
          <w:lang w:val="ru-RU" w:eastAsia="ru-RU"/>
        </w:rPr>
        <w:t>O).</w:t>
      </w:r>
    </w:p>
    <w:p w14:paraId="3D5DB521" w14:textId="00AD4121" w:rsidR="0080666B" w:rsidRPr="00310DD6" w:rsidRDefault="0080666B" w:rsidP="0080666B">
      <w:pPr>
        <w:widowControl w:val="0"/>
        <w:autoSpaceDE w:val="0"/>
        <w:autoSpaceDN w:val="0"/>
        <w:adjustRightInd w:val="0"/>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Гиалуроновая кислота (HA), входящая в состав имплантата, является дополнительным компонентом, который позволяет ускорить сроки растворения изделия, а также улучшает реологические свойства раствора. Позволяет получить более быстрый эффект (увлажнение кожи за счет притока межклеточной жидкости) сразу после введения инъекции.</w:t>
      </w:r>
    </w:p>
    <w:p w14:paraId="39AE017B" w14:textId="11A83F8C" w:rsidR="00D51E67" w:rsidRPr="00310DD6" w:rsidRDefault="0080666B" w:rsidP="0080666B">
      <w:pPr>
        <w:widowControl w:val="0"/>
        <w:autoSpaceDE w:val="0"/>
        <w:autoSpaceDN w:val="0"/>
        <w:adjustRightInd w:val="0"/>
        <w:jc w:val="both"/>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lastRenderedPageBreak/>
        <w:t>Синергетический эффект компонентов (PLСL+HA) изделия позволяет достигнуть быстрого, более физиологичного и пролонгированного действия.</w:t>
      </w:r>
    </w:p>
    <w:p w14:paraId="718FB237" w14:textId="77777777" w:rsidR="00A62ED2" w:rsidRPr="00310DD6" w:rsidRDefault="00A62ED2" w:rsidP="0091560D">
      <w:pPr>
        <w:widowControl w:val="0"/>
        <w:autoSpaceDE w:val="0"/>
        <w:autoSpaceDN w:val="0"/>
        <w:adjustRightInd w:val="0"/>
        <w:jc w:val="both"/>
        <w:rPr>
          <w:rFonts w:ascii="Times New Roman" w:eastAsia="Times New Roman" w:hAnsi="Times New Roman"/>
          <w:sz w:val="28"/>
          <w:szCs w:val="28"/>
          <w:lang w:val="ru-RU" w:eastAsia="ru-RU"/>
        </w:rPr>
      </w:pPr>
    </w:p>
    <w:p w14:paraId="76B904F8" w14:textId="257D6A19" w:rsidR="00870791" w:rsidRPr="00310DD6" w:rsidRDefault="0091560D" w:rsidP="00870791">
      <w:pPr>
        <w:spacing w:line="276" w:lineRule="auto"/>
        <w:jc w:val="center"/>
        <w:rPr>
          <w:rFonts w:ascii="Times New Roman" w:hAnsi="Times New Roman"/>
          <w:b/>
          <w:bCs/>
          <w:sz w:val="28"/>
          <w:szCs w:val="28"/>
          <w:lang w:val="ru-RU"/>
        </w:rPr>
      </w:pPr>
      <w:r w:rsidRPr="00310DD6">
        <w:rPr>
          <w:rFonts w:ascii="Times New Roman" w:hAnsi="Times New Roman"/>
          <w:b/>
          <w:bCs/>
          <w:sz w:val="28"/>
          <w:szCs w:val="28"/>
          <w:lang w:val="ru-RU"/>
        </w:rPr>
        <w:t>4</w:t>
      </w:r>
      <w:r w:rsidR="00870791" w:rsidRPr="00310DD6">
        <w:rPr>
          <w:rFonts w:ascii="Times New Roman" w:hAnsi="Times New Roman"/>
          <w:b/>
          <w:bCs/>
          <w:sz w:val="28"/>
          <w:szCs w:val="28"/>
          <w:lang w:val="ru-RU"/>
        </w:rPr>
        <w:t xml:space="preserve"> Классификация </w:t>
      </w:r>
    </w:p>
    <w:p w14:paraId="5E5018B3" w14:textId="77777777" w:rsidR="007922E9" w:rsidRPr="00310DD6" w:rsidRDefault="007922E9" w:rsidP="00870791">
      <w:pPr>
        <w:spacing w:line="276" w:lineRule="auto"/>
        <w:jc w:val="center"/>
        <w:rPr>
          <w:rFonts w:ascii="Times New Roman" w:hAnsi="Times New Roman"/>
          <w:b/>
          <w:bCs/>
          <w:sz w:val="28"/>
          <w:szCs w:val="28"/>
          <w:lang w:val="ru-RU"/>
        </w:rPr>
      </w:pPr>
    </w:p>
    <w:p w14:paraId="08B1D9EE" w14:textId="77777777" w:rsidR="0080666B"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 в зависимости от потенциального риска применения изделие относится к классу 3 (п. 4.1 Приложения № 2 к Приказу МЗ РФ от 6 июня 2012 г. № 4н и ГОСТ 31508);</w:t>
      </w:r>
    </w:p>
    <w:p w14:paraId="2A022A3F" w14:textId="77777777" w:rsidR="0080666B"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 код ОКПД-2: 32.50.50.190 (Изделия медицинские, в том числе хирургические, прочие, не включенные в другие группировки) по «Общероссийскому классификатору продукции по видам экономической деятельности» ОК 034-2014 (КПЕС 2008);</w:t>
      </w:r>
    </w:p>
    <w:p w14:paraId="301B81DD" w14:textId="77777777" w:rsidR="0080666B"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 код вида по номенклатурной классификации медицинских изделий: 326400;</w:t>
      </w:r>
    </w:p>
    <w:p w14:paraId="4505DC2F" w14:textId="2A51BFFF" w:rsidR="00870791" w:rsidRPr="00310DD6" w:rsidRDefault="0080666B" w:rsidP="0080666B">
      <w:pPr>
        <w:spacing w:line="276" w:lineRule="auto"/>
        <w:jc w:val="both"/>
        <w:rPr>
          <w:rFonts w:ascii="Times New Roman" w:hAnsi="Times New Roman"/>
          <w:sz w:val="28"/>
          <w:szCs w:val="28"/>
          <w:lang w:val="ru-RU"/>
        </w:rPr>
      </w:pPr>
      <w:r w:rsidRPr="00310DD6">
        <w:rPr>
          <w:rFonts w:ascii="Times New Roman" w:hAnsi="Times New Roman"/>
          <w:sz w:val="28"/>
          <w:szCs w:val="28"/>
          <w:lang w:val="ru-RU"/>
        </w:rPr>
        <w:t>- по виду и продолжительности контакта с организмом человека имплантат относится к изделиям, контактирующим с мягкими тканями и межтканевой жидкостью, длительность контакта с телом: категория С – постоянный (превышает 30 суток) по ГОСТ ISO 10993-1.</w:t>
      </w:r>
    </w:p>
    <w:p w14:paraId="5614C7E3" w14:textId="77777777" w:rsidR="007922E9" w:rsidRPr="00310DD6" w:rsidRDefault="007922E9" w:rsidP="007922E9">
      <w:pPr>
        <w:spacing w:line="276" w:lineRule="auto"/>
        <w:jc w:val="both"/>
        <w:rPr>
          <w:rFonts w:ascii="Times New Roman" w:hAnsi="Times New Roman"/>
          <w:b/>
          <w:bCs/>
          <w:sz w:val="28"/>
          <w:szCs w:val="28"/>
          <w:lang w:val="ru-RU"/>
        </w:rPr>
      </w:pPr>
    </w:p>
    <w:p w14:paraId="0B831D90" w14:textId="7BC70A69" w:rsidR="00D24232" w:rsidRPr="00310DD6" w:rsidRDefault="0091560D" w:rsidP="00870791">
      <w:pPr>
        <w:spacing w:line="276" w:lineRule="auto"/>
        <w:jc w:val="center"/>
        <w:rPr>
          <w:rFonts w:ascii="Times New Roman" w:hAnsi="Times New Roman"/>
          <w:b/>
          <w:bCs/>
          <w:sz w:val="28"/>
          <w:szCs w:val="28"/>
          <w:lang w:val="ru-RU"/>
        </w:rPr>
      </w:pPr>
      <w:r w:rsidRPr="00310DD6">
        <w:rPr>
          <w:rFonts w:ascii="Times New Roman" w:hAnsi="Times New Roman"/>
          <w:b/>
          <w:bCs/>
          <w:sz w:val="28"/>
          <w:szCs w:val="28"/>
          <w:lang w:val="ru-RU"/>
        </w:rPr>
        <w:t>5</w:t>
      </w:r>
      <w:r w:rsidR="00870791" w:rsidRPr="00310DD6">
        <w:rPr>
          <w:rFonts w:ascii="Times New Roman" w:hAnsi="Times New Roman"/>
          <w:b/>
          <w:bCs/>
          <w:sz w:val="28"/>
          <w:szCs w:val="28"/>
          <w:lang w:val="ru-RU"/>
        </w:rPr>
        <w:t xml:space="preserve"> </w:t>
      </w:r>
      <w:r w:rsidR="006079AA" w:rsidRPr="00310DD6">
        <w:rPr>
          <w:rFonts w:ascii="Times New Roman" w:hAnsi="Times New Roman"/>
          <w:b/>
          <w:bCs/>
          <w:sz w:val="28"/>
          <w:szCs w:val="28"/>
          <w:lang w:val="ru-RU"/>
        </w:rPr>
        <w:t>Описание и технические</w:t>
      </w:r>
      <w:r w:rsidR="00D24232" w:rsidRPr="00310DD6">
        <w:rPr>
          <w:rFonts w:ascii="Times New Roman" w:hAnsi="Times New Roman"/>
          <w:b/>
          <w:bCs/>
          <w:sz w:val="28"/>
          <w:szCs w:val="28"/>
          <w:lang w:val="ru-RU"/>
        </w:rPr>
        <w:t xml:space="preserve"> характеристики</w:t>
      </w:r>
    </w:p>
    <w:p w14:paraId="1D7F3D5F" w14:textId="77777777" w:rsidR="00870791" w:rsidRPr="00310DD6" w:rsidRDefault="00870791" w:rsidP="00870791">
      <w:pPr>
        <w:spacing w:line="276" w:lineRule="auto"/>
        <w:jc w:val="center"/>
        <w:rPr>
          <w:rFonts w:ascii="Times New Roman" w:hAnsi="Times New Roman"/>
          <w:sz w:val="28"/>
          <w:szCs w:val="28"/>
          <w:lang w:val="ru-RU"/>
        </w:rPr>
      </w:pPr>
    </w:p>
    <w:p w14:paraId="06D3044E" w14:textId="77777777" w:rsidR="0080666B" w:rsidRPr="00310DD6" w:rsidRDefault="00C23768" w:rsidP="0080666B">
      <w:pPr>
        <w:jc w:val="both"/>
        <w:rPr>
          <w:rFonts w:ascii="Times New Roman" w:hAnsi="Times New Roman"/>
          <w:sz w:val="28"/>
          <w:szCs w:val="28"/>
          <w:lang w:val="ru-RU"/>
        </w:rPr>
      </w:pPr>
      <w:r w:rsidRPr="00310DD6">
        <w:rPr>
          <w:rFonts w:ascii="Times New Roman" w:hAnsi="Times New Roman"/>
          <w:sz w:val="28"/>
          <w:szCs w:val="28"/>
          <w:lang w:val="ru-RU"/>
        </w:rPr>
        <w:t>Ellagen PLCL+</w:t>
      </w:r>
      <w:r w:rsidR="0080666B" w:rsidRPr="00310DD6">
        <w:rPr>
          <w:rFonts w:ascii="Times New Roman" w:hAnsi="Times New Roman"/>
          <w:sz w:val="28"/>
          <w:szCs w:val="28"/>
        </w:rPr>
        <w:t>HA</w:t>
      </w:r>
      <w:r w:rsidRPr="00310DD6">
        <w:rPr>
          <w:rFonts w:ascii="Times New Roman" w:hAnsi="Times New Roman"/>
          <w:sz w:val="28"/>
          <w:szCs w:val="28"/>
          <w:lang w:val="ru-RU"/>
        </w:rPr>
        <w:t xml:space="preserve"> </w:t>
      </w:r>
      <w:r w:rsidR="0080666B" w:rsidRPr="00310DD6">
        <w:rPr>
          <w:rFonts w:ascii="Times New Roman" w:hAnsi="Times New Roman"/>
          <w:sz w:val="28"/>
          <w:szCs w:val="28"/>
          <w:lang w:val="ru-RU"/>
        </w:rPr>
        <w:t>представляет собой стерильный, биодеградируемый имплантат на основе сополимера полимолочной кислоты и капролактона с добавлением гиалуроновой кислоты (в качестве буфера).</w:t>
      </w:r>
    </w:p>
    <w:p w14:paraId="6858D783" w14:textId="5EE14A8C"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Смесь PLCL [</w:t>
      </w:r>
      <w:proofErr w:type="spellStart"/>
      <w:proofErr w:type="gramStart"/>
      <w:r w:rsidRPr="00310DD6">
        <w:rPr>
          <w:rFonts w:ascii="Times New Roman" w:hAnsi="Times New Roman"/>
          <w:sz w:val="28"/>
          <w:szCs w:val="28"/>
          <w:lang w:val="ru-RU"/>
        </w:rPr>
        <w:t>Poly</w:t>
      </w:r>
      <w:proofErr w:type="spellEnd"/>
      <w:r w:rsidRPr="00310DD6">
        <w:rPr>
          <w:rFonts w:ascii="Times New Roman" w:hAnsi="Times New Roman"/>
          <w:sz w:val="28"/>
          <w:szCs w:val="28"/>
          <w:lang w:val="ru-RU"/>
        </w:rPr>
        <w:t>(</w:t>
      </w:r>
      <w:proofErr w:type="gramEnd"/>
      <w:r w:rsidRPr="00310DD6">
        <w:rPr>
          <w:rFonts w:ascii="Times New Roman" w:hAnsi="Times New Roman"/>
          <w:sz w:val="28"/>
          <w:szCs w:val="28"/>
          <w:lang w:val="ru-RU"/>
        </w:rPr>
        <w:t>L-</w:t>
      </w:r>
      <w:proofErr w:type="spellStart"/>
      <w:r w:rsidRPr="00310DD6">
        <w:rPr>
          <w:rFonts w:ascii="Times New Roman" w:hAnsi="Times New Roman"/>
          <w:sz w:val="28"/>
          <w:szCs w:val="28"/>
          <w:lang w:val="ru-RU"/>
        </w:rPr>
        <w:t>lactic</w:t>
      </w:r>
      <w:proofErr w:type="spellEnd"/>
      <w:r w:rsidRPr="00310DD6">
        <w:rPr>
          <w:rFonts w:ascii="Times New Roman" w:hAnsi="Times New Roman"/>
          <w:sz w:val="28"/>
          <w:szCs w:val="28"/>
          <w:lang w:val="ru-RU"/>
        </w:rPr>
        <w:t xml:space="preserve"> </w:t>
      </w:r>
      <w:proofErr w:type="spellStart"/>
      <w:r w:rsidRPr="00310DD6">
        <w:rPr>
          <w:rFonts w:ascii="Times New Roman" w:hAnsi="Times New Roman"/>
          <w:sz w:val="28"/>
          <w:szCs w:val="28"/>
          <w:lang w:val="ru-RU"/>
        </w:rPr>
        <w:t>acid</w:t>
      </w:r>
      <w:proofErr w:type="spellEnd"/>
      <w:r w:rsidRPr="00310DD6">
        <w:rPr>
          <w:rFonts w:ascii="Times New Roman" w:hAnsi="Times New Roman"/>
          <w:sz w:val="28"/>
          <w:szCs w:val="28"/>
          <w:lang w:val="ru-RU"/>
        </w:rPr>
        <w:t>-</w:t>
      </w:r>
      <w:proofErr w:type="spellStart"/>
      <w:r w:rsidRPr="00310DD6">
        <w:rPr>
          <w:rFonts w:ascii="Times New Roman" w:hAnsi="Times New Roman"/>
          <w:sz w:val="28"/>
          <w:szCs w:val="28"/>
          <w:lang w:val="ru-RU"/>
        </w:rPr>
        <w:t>co</w:t>
      </w:r>
      <w:proofErr w:type="spellEnd"/>
      <w:r w:rsidRPr="00310DD6">
        <w:rPr>
          <w:rFonts w:ascii="Times New Roman" w:hAnsi="Times New Roman"/>
          <w:sz w:val="28"/>
          <w:szCs w:val="28"/>
          <w:lang w:val="ru-RU"/>
        </w:rPr>
        <w:t>-ε-</w:t>
      </w:r>
      <w:proofErr w:type="spellStart"/>
      <w:r w:rsidRPr="00310DD6">
        <w:rPr>
          <w:rFonts w:ascii="Times New Roman" w:hAnsi="Times New Roman"/>
          <w:sz w:val="28"/>
          <w:szCs w:val="28"/>
          <w:lang w:val="ru-RU"/>
        </w:rPr>
        <w:t>caprolactone</w:t>
      </w:r>
      <w:proofErr w:type="spellEnd"/>
      <w:r w:rsidRPr="00310DD6">
        <w:rPr>
          <w:rFonts w:ascii="Times New Roman" w:hAnsi="Times New Roman"/>
          <w:sz w:val="28"/>
          <w:szCs w:val="28"/>
          <w:lang w:val="ru-RU"/>
        </w:rPr>
        <w:t>)] + HA [</w:t>
      </w:r>
      <w:proofErr w:type="spellStart"/>
      <w:r w:rsidRPr="00310DD6">
        <w:rPr>
          <w:rFonts w:ascii="Times New Roman" w:hAnsi="Times New Roman"/>
          <w:sz w:val="28"/>
          <w:szCs w:val="28"/>
          <w:lang w:val="ru-RU"/>
        </w:rPr>
        <w:t>Sodium</w:t>
      </w:r>
      <w:proofErr w:type="spellEnd"/>
      <w:r w:rsidRPr="00310DD6">
        <w:rPr>
          <w:rFonts w:ascii="Times New Roman" w:hAnsi="Times New Roman"/>
          <w:sz w:val="28"/>
          <w:szCs w:val="28"/>
          <w:lang w:val="ru-RU"/>
        </w:rPr>
        <w:t xml:space="preserve"> </w:t>
      </w:r>
      <w:proofErr w:type="spellStart"/>
      <w:r w:rsidRPr="00310DD6">
        <w:rPr>
          <w:rFonts w:ascii="Times New Roman" w:hAnsi="Times New Roman"/>
          <w:sz w:val="28"/>
          <w:szCs w:val="28"/>
          <w:lang w:val="ru-RU"/>
        </w:rPr>
        <w:t>Hyaluronate</w:t>
      </w:r>
      <w:proofErr w:type="spellEnd"/>
      <w:r w:rsidRPr="00310DD6">
        <w:rPr>
          <w:rFonts w:ascii="Times New Roman" w:hAnsi="Times New Roman"/>
          <w:sz w:val="28"/>
          <w:szCs w:val="28"/>
          <w:lang w:val="ru-RU"/>
        </w:rPr>
        <w:t xml:space="preserve"> (</w:t>
      </w:r>
      <w:proofErr w:type="spellStart"/>
      <w:r w:rsidRPr="00310DD6">
        <w:rPr>
          <w:rFonts w:ascii="Times New Roman" w:hAnsi="Times New Roman"/>
          <w:sz w:val="28"/>
          <w:szCs w:val="28"/>
          <w:lang w:val="ru-RU"/>
        </w:rPr>
        <w:t>Hyaluronic</w:t>
      </w:r>
      <w:proofErr w:type="spellEnd"/>
      <w:r w:rsidRPr="00310DD6">
        <w:rPr>
          <w:rFonts w:ascii="Times New Roman" w:hAnsi="Times New Roman"/>
          <w:sz w:val="28"/>
          <w:szCs w:val="28"/>
          <w:lang w:val="ru-RU"/>
        </w:rPr>
        <w:t xml:space="preserve"> </w:t>
      </w:r>
      <w:proofErr w:type="spellStart"/>
      <w:r w:rsidRPr="00310DD6">
        <w:rPr>
          <w:rFonts w:ascii="Times New Roman" w:hAnsi="Times New Roman"/>
          <w:sz w:val="28"/>
          <w:szCs w:val="28"/>
          <w:lang w:val="ru-RU"/>
        </w:rPr>
        <w:t>acid</w:t>
      </w:r>
      <w:proofErr w:type="spellEnd"/>
      <w:r w:rsidRPr="00310DD6">
        <w:rPr>
          <w:rFonts w:ascii="Times New Roman" w:hAnsi="Times New Roman"/>
          <w:sz w:val="28"/>
          <w:szCs w:val="28"/>
          <w:lang w:val="ru-RU"/>
        </w:rPr>
        <w:t>)] (</w:t>
      </w:r>
      <w:proofErr w:type="gramStart"/>
      <w:r w:rsidRPr="00310DD6">
        <w:rPr>
          <w:rFonts w:ascii="Times New Roman" w:hAnsi="Times New Roman"/>
          <w:sz w:val="28"/>
          <w:szCs w:val="28"/>
          <w:lang w:val="ru-RU"/>
        </w:rPr>
        <w:t>Поли(</w:t>
      </w:r>
      <w:proofErr w:type="gramEnd"/>
      <w:r w:rsidRPr="00310DD6">
        <w:rPr>
          <w:rFonts w:ascii="Times New Roman" w:hAnsi="Times New Roman"/>
          <w:sz w:val="28"/>
          <w:szCs w:val="28"/>
          <w:lang w:val="ru-RU"/>
        </w:rPr>
        <w:t>L-молочная кислота-со-ε-капролактон) + гиалуронат натрия=гиалуроновая кислота).</w:t>
      </w:r>
    </w:p>
    <w:p w14:paraId="335098C1" w14:textId="03F5D739"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Состав (в % от объема сополимера полимолочной кислоты и капролактона): PLLA (поли- L-молочная кислота) 75%; PCL (поли- ε-капролактон) 25%.</w:t>
      </w:r>
    </w:p>
    <w:p w14:paraId="3600E7A0" w14:textId="094E4A93"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Состав (в % от общего объема): PLCL (сополимер полимолочной кислоты и капролактона) 85%; HA (гиалуронат натрия=гиалуроновая кислота) 15%.</w:t>
      </w:r>
    </w:p>
    <w:p w14:paraId="5BC2B1DA" w14:textId="07F40154"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 xml:space="preserve">Время полной биодеградации и выведения из организма имплантата составляет </w:t>
      </w:r>
      <w:r w:rsidRPr="000D7287">
        <w:rPr>
          <w:rFonts w:ascii="Times New Roman" w:hAnsi="Times New Roman"/>
          <w:sz w:val="28"/>
          <w:szCs w:val="28"/>
          <w:highlight w:val="cyan"/>
          <w:lang w:val="ru-RU"/>
        </w:rPr>
        <w:t xml:space="preserve">от </w:t>
      </w:r>
      <w:r w:rsidR="000D7287" w:rsidRPr="000D7287">
        <w:rPr>
          <w:rFonts w:ascii="Times New Roman" w:hAnsi="Times New Roman"/>
          <w:sz w:val="28"/>
          <w:szCs w:val="28"/>
          <w:highlight w:val="cyan"/>
          <w:lang w:val="ru-RU"/>
        </w:rPr>
        <w:t>6</w:t>
      </w:r>
      <w:r w:rsidRPr="000D7287">
        <w:rPr>
          <w:rFonts w:ascii="Times New Roman" w:hAnsi="Times New Roman"/>
          <w:sz w:val="28"/>
          <w:szCs w:val="28"/>
          <w:highlight w:val="cyan"/>
          <w:lang w:val="ru-RU"/>
        </w:rPr>
        <w:t xml:space="preserve"> до 8 месяцев</w:t>
      </w:r>
      <w:r w:rsidRPr="00310DD6">
        <w:rPr>
          <w:rFonts w:ascii="Times New Roman" w:hAnsi="Times New Roman"/>
          <w:sz w:val="28"/>
          <w:szCs w:val="28"/>
          <w:lang w:val="ru-RU"/>
        </w:rPr>
        <w:t xml:space="preserve"> и зависит от места введения имплантата и индивидуальных особенностей пациента. Косметический эффект в зависимости от индивидуальных особенностей пациента сохраняется </w:t>
      </w:r>
      <w:r w:rsidRPr="000D7287">
        <w:rPr>
          <w:rFonts w:ascii="Times New Roman" w:hAnsi="Times New Roman"/>
          <w:sz w:val="28"/>
          <w:szCs w:val="28"/>
          <w:highlight w:val="cyan"/>
          <w:lang w:val="ru-RU"/>
        </w:rPr>
        <w:t xml:space="preserve">от </w:t>
      </w:r>
      <w:r w:rsidR="000D7287" w:rsidRPr="000D7287">
        <w:rPr>
          <w:rFonts w:ascii="Times New Roman" w:hAnsi="Times New Roman"/>
          <w:sz w:val="28"/>
          <w:szCs w:val="28"/>
          <w:highlight w:val="cyan"/>
          <w:lang w:val="ru-RU"/>
        </w:rPr>
        <w:t>6</w:t>
      </w:r>
      <w:r w:rsidRPr="000D7287">
        <w:rPr>
          <w:rFonts w:ascii="Times New Roman" w:hAnsi="Times New Roman"/>
          <w:sz w:val="28"/>
          <w:szCs w:val="28"/>
          <w:highlight w:val="cyan"/>
          <w:lang w:val="ru-RU"/>
        </w:rPr>
        <w:t xml:space="preserve"> до </w:t>
      </w:r>
      <w:r w:rsidR="000D7287" w:rsidRPr="000D7287">
        <w:rPr>
          <w:rFonts w:ascii="Times New Roman" w:hAnsi="Times New Roman"/>
          <w:sz w:val="28"/>
          <w:szCs w:val="28"/>
          <w:highlight w:val="cyan"/>
          <w:lang w:val="ru-RU"/>
        </w:rPr>
        <w:t>12</w:t>
      </w:r>
      <w:r w:rsidRPr="000D7287">
        <w:rPr>
          <w:rFonts w:ascii="Times New Roman" w:hAnsi="Times New Roman"/>
          <w:sz w:val="28"/>
          <w:szCs w:val="28"/>
          <w:highlight w:val="cyan"/>
          <w:lang w:val="ru-RU"/>
        </w:rPr>
        <w:t xml:space="preserve"> месяцев</w:t>
      </w:r>
      <w:r w:rsidRPr="00310DD6">
        <w:rPr>
          <w:rFonts w:ascii="Times New Roman" w:hAnsi="Times New Roman"/>
          <w:sz w:val="28"/>
          <w:szCs w:val="28"/>
          <w:lang w:val="ru-RU"/>
        </w:rPr>
        <w:t>.</w:t>
      </w:r>
    </w:p>
    <w:p w14:paraId="572DD209" w14:textId="719E9D18"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Изделие выпускается в виде однородных, белых или желтовато-белых гранул без запаха. Гранулы упакованы во флакон из нейтрального прозрачного стекла 1-го гидролитического класса объемом 50 мл (для варианта исполнения изделия 1000 мг) или 20 мл (для варианта исполнения изделия 200 мг), укупоренного резиновой пробкой и алюминиево-полипропиленовым колпачком. Массу восстанавливают путем добавления воды для инъекций, и в случае необходимости – анестетика, для образования стерильной суспензии для подкожного и внутрикожного введения.</w:t>
      </w:r>
    </w:p>
    <w:p w14:paraId="266D8D5F" w14:textId="6CFD99FA" w:rsidR="00D24232"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lastRenderedPageBreak/>
        <w:t>В составе изделия предусмотрены самоклеящиеся стикеры, предназначенные для идентификации изделия. Один стикер фиксируется в медицинской документации, второй должен быть зафиксирован в карте пациента. Остальные стикеры (в случае их наличия) – на усмотрение врача.</w:t>
      </w:r>
    </w:p>
    <w:p w14:paraId="5344D21E" w14:textId="77777777" w:rsidR="001720DF" w:rsidRPr="00310DD6" w:rsidRDefault="001720DF" w:rsidP="000C3A5D">
      <w:pPr>
        <w:jc w:val="both"/>
        <w:rPr>
          <w:rFonts w:ascii="Times New Roman" w:hAnsi="Times New Roman"/>
          <w:sz w:val="28"/>
          <w:szCs w:val="28"/>
          <w:lang w:val="ru-RU"/>
        </w:rPr>
      </w:pPr>
    </w:p>
    <w:p w14:paraId="46F24557" w14:textId="77777777" w:rsidR="007041E2" w:rsidRPr="00310DD6" w:rsidRDefault="007041E2" w:rsidP="000C3A5D">
      <w:pPr>
        <w:jc w:val="both"/>
        <w:rPr>
          <w:rFonts w:ascii="Times New Roman" w:hAnsi="Times New Roman"/>
          <w:sz w:val="28"/>
          <w:szCs w:val="28"/>
          <w:lang w:val="ru-RU"/>
        </w:rPr>
      </w:pPr>
    </w:p>
    <w:p w14:paraId="18933A9D" w14:textId="512B9137" w:rsidR="0025224C" w:rsidRPr="00310DD6" w:rsidRDefault="00462DE8" w:rsidP="000C3A5D">
      <w:pPr>
        <w:jc w:val="both"/>
        <w:rPr>
          <w:rFonts w:ascii="Times New Roman" w:hAnsi="Times New Roman"/>
          <w:sz w:val="28"/>
          <w:szCs w:val="28"/>
          <w:lang w:val="ru-RU"/>
        </w:rPr>
      </w:pPr>
      <w:r w:rsidRPr="00310DD6">
        <w:rPr>
          <w:rFonts w:ascii="Times New Roman" w:hAnsi="Times New Roman"/>
          <w:sz w:val="28"/>
          <w:szCs w:val="28"/>
          <w:lang w:val="ru-RU"/>
        </w:rPr>
        <w:t>Основные т</w:t>
      </w:r>
      <w:r w:rsidR="0025224C" w:rsidRPr="00310DD6">
        <w:rPr>
          <w:rFonts w:ascii="Times New Roman" w:hAnsi="Times New Roman"/>
          <w:sz w:val="28"/>
          <w:szCs w:val="28"/>
          <w:lang w:val="ru-RU"/>
        </w:rPr>
        <w:t>ехнические характеристики:</w:t>
      </w:r>
    </w:p>
    <w:tbl>
      <w:tblPr>
        <w:tblW w:w="9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817"/>
      </w:tblGrid>
      <w:tr w:rsidR="0025224C" w:rsidRPr="00310DD6" w14:paraId="058A2772" w14:textId="77777777" w:rsidTr="003470E1">
        <w:trPr>
          <w:trHeight w:val="743"/>
          <w:jc w:val="center"/>
        </w:trPr>
        <w:tc>
          <w:tcPr>
            <w:tcW w:w="2462" w:type="pct"/>
            <w:tcBorders>
              <w:top w:val="single" w:sz="4" w:space="0" w:color="auto"/>
              <w:left w:val="single" w:sz="4" w:space="0" w:color="auto"/>
              <w:right w:val="single" w:sz="4" w:space="0" w:color="auto"/>
            </w:tcBorders>
          </w:tcPr>
          <w:p w14:paraId="4B13A022" w14:textId="54CF4FAF" w:rsidR="0025224C" w:rsidRPr="00310DD6" w:rsidRDefault="0060435E" w:rsidP="0025224C">
            <w:pPr>
              <w:rPr>
                <w:rFonts w:ascii="Times New Roman" w:hAnsi="Times New Roman"/>
                <w:sz w:val="28"/>
                <w:szCs w:val="28"/>
                <w:lang w:val="ru-RU"/>
              </w:rPr>
            </w:pPr>
            <w:r w:rsidRPr="00310DD6">
              <w:rPr>
                <w:rFonts w:ascii="Times New Roman" w:hAnsi="Times New Roman"/>
                <w:sz w:val="28"/>
                <w:szCs w:val="28"/>
                <w:lang w:val="ru-RU"/>
              </w:rPr>
              <w:t>М</w:t>
            </w:r>
            <w:r w:rsidR="0025224C" w:rsidRPr="00310DD6">
              <w:rPr>
                <w:rFonts w:ascii="Times New Roman" w:hAnsi="Times New Roman"/>
                <w:sz w:val="28"/>
                <w:szCs w:val="28"/>
                <w:lang w:val="ru-RU"/>
              </w:rPr>
              <w:t>асса содержимого флакона, мг</w:t>
            </w:r>
          </w:p>
        </w:tc>
        <w:tc>
          <w:tcPr>
            <w:tcW w:w="2538" w:type="pct"/>
            <w:tcBorders>
              <w:top w:val="single" w:sz="4" w:space="0" w:color="auto"/>
              <w:left w:val="single" w:sz="4" w:space="0" w:color="auto"/>
              <w:right w:val="single" w:sz="4" w:space="0" w:color="auto"/>
            </w:tcBorders>
          </w:tcPr>
          <w:p w14:paraId="2DF61916" w14:textId="77777777" w:rsidR="0060435E" w:rsidRPr="00310DD6" w:rsidRDefault="0060435E" w:rsidP="0060435E">
            <w:pPr>
              <w:overflowPunct w:val="0"/>
              <w:autoSpaceDE w:val="0"/>
              <w:autoSpaceDN w:val="0"/>
              <w:adjustRightInd w:val="0"/>
              <w:rPr>
                <w:rFonts w:ascii="Times New Roman" w:hAnsi="Times New Roman"/>
                <w:sz w:val="28"/>
                <w:szCs w:val="28"/>
                <w:lang w:val="ru-RU"/>
              </w:rPr>
            </w:pPr>
            <w:r w:rsidRPr="00310DD6">
              <w:rPr>
                <w:rFonts w:ascii="Times New Roman" w:hAnsi="Times New Roman"/>
                <w:sz w:val="28"/>
                <w:szCs w:val="28"/>
                <w:lang w:val="ru-RU"/>
              </w:rPr>
              <w:t xml:space="preserve">Флакон с гранулами 1000 мг: </w:t>
            </w:r>
          </w:p>
          <w:p w14:paraId="552D28C6" w14:textId="77777777" w:rsidR="0060435E" w:rsidRPr="00310DD6" w:rsidRDefault="0060435E" w:rsidP="0060435E">
            <w:pPr>
              <w:overflowPunct w:val="0"/>
              <w:autoSpaceDE w:val="0"/>
              <w:autoSpaceDN w:val="0"/>
              <w:adjustRightInd w:val="0"/>
              <w:rPr>
                <w:rFonts w:ascii="Times New Roman" w:hAnsi="Times New Roman"/>
                <w:sz w:val="28"/>
                <w:szCs w:val="28"/>
                <w:lang w:val="ru-RU"/>
              </w:rPr>
            </w:pPr>
            <w:r w:rsidRPr="00310DD6">
              <w:rPr>
                <w:rFonts w:ascii="Times New Roman" w:hAnsi="Times New Roman"/>
                <w:sz w:val="28"/>
                <w:szCs w:val="28"/>
                <w:lang w:val="ru-RU"/>
              </w:rPr>
              <w:t>1000±100</w:t>
            </w:r>
          </w:p>
          <w:p w14:paraId="40820E38" w14:textId="77777777" w:rsidR="0060435E" w:rsidRPr="00310DD6" w:rsidRDefault="0060435E" w:rsidP="0060435E">
            <w:pPr>
              <w:overflowPunct w:val="0"/>
              <w:autoSpaceDE w:val="0"/>
              <w:autoSpaceDN w:val="0"/>
              <w:adjustRightInd w:val="0"/>
              <w:rPr>
                <w:rFonts w:ascii="Times New Roman" w:hAnsi="Times New Roman"/>
                <w:sz w:val="28"/>
                <w:szCs w:val="28"/>
                <w:lang w:val="ru-RU"/>
              </w:rPr>
            </w:pPr>
            <w:r w:rsidRPr="00310DD6">
              <w:rPr>
                <w:rFonts w:ascii="Times New Roman" w:hAnsi="Times New Roman"/>
                <w:sz w:val="28"/>
                <w:szCs w:val="28"/>
                <w:lang w:val="ru-RU"/>
              </w:rPr>
              <w:t>Флакон с гранулами 200 мг:</w:t>
            </w:r>
          </w:p>
          <w:p w14:paraId="68C60237" w14:textId="58684F76" w:rsidR="003F12DF" w:rsidRPr="00310DD6" w:rsidRDefault="0060435E" w:rsidP="0060435E">
            <w:pPr>
              <w:overflowPunct w:val="0"/>
              <w:autoSpaceDE w:val="0"/>
              <w:autoSpaceDN w:val="0"/>
              <w:adjustRightInd w:val="0"/>
              <w:rPr>
                <w:rFonts w:ascii="Times New Roman" w:hAnsi="Times New Roman"/>
                <w:sz w:val="28"/>
                <w:szCs w:val="28"/>
                <w:lang w:val="ru-RU"/>
              </w:rPr>
            </w:pPr>
            <w:r w:rsidRPr="00310DD6">
              <w:rPr>
                <w:rFonts w:ascii="Times New Roman" w:hAnsi="Times New Roman"/>
                <w:sz w:val="28"/>
                <w:szCs w:val="28"/>
                <w:lang w:val="ru-RU"/>
              </w:rPr>
              <w:t>200±20</w:t>
            </w:r>
          </w:p>
        </w:tc>
      </w:tr>
      <w:tr w:rsidR="0025224C" w:rsidRPr="00310DD6" w14:paraId="077ED860" w14:textId="77777777" w:rsidTr="003470E1">
        <w:trPr>
          <w:trHeight w:val="552"/>
          <w:jc w:val="center"/>
        </w:trPr>
        <w:tc>
          <w:tcPr>
            <w:tcW w:w="2462" w:type="pct"/>
            <w:vAlign w:val="center"/>
          </w:tcPr>
          <w:p w14:paraId="41EF8A4C" w14:textId="77777777" w:rsidR="0025224C" w:rsidRPr="00310DD6" w:rsidRDefault="0025224C" w:rsidP="0025224C">
            <w:pPr>
              <w:widowControl w:val="0"/>
              <w:rPr>
                <w:rFonts w:ascii="Times New Roman" w:eastAsia="Courier New" w:hAnsi="Times New Roman"/>
                <w:color w:val="000000"/>
                <w:sz w:val="28"/>
                <w:szCs w:val="28"/>
                <w:lang w:val="ru-RU" w:eastAsia="ru-RU" w:bidi="ru-RU"/>
              </w:rPr>
            </w:pPr>
            <w:r w:rsidRPr="00310DD6">
              <w:rPr>
                <w:rFonts w:ascii="Times New Roman" w:eastAsia="Courier New" w:hAnsi="Times New Roman"/>
                <w:color w:val="000000"/>
                <w:sz w:val="28"/>
                <w:szCs w:val="28"/>
                <w:lang w:val="ru-RU" w:eastAsia="ru-RU" w:bidi="ru-RU"/>
              </w:rPr>
              <w:t>Водородный показатель, рН</w:t>
            </w:r>
          </w:p>
        </w:tc>
        <w:tc>
          <w:tcPr>
            <w:tcW w:w="2538" w:type="pct"/>
            <w:vAlign w:val="center"/>
          </w:tcPr>
          <w:p w14:paraId="1D995EA0" w14:textId="77777777" w:rsidR="0025224C" w:rsidRPr="00310DD6" w:rsidRDefault="0025224C" w:rsidP="0025224C">
            <w:pPr>
              <w:widowControl w:val="0"/>
              <w:snapToGrid w:val="0"/>
              <w:rPr>
                <w:rFonts w:ascii="Times New Roman" w:eastAsia="Courier New" w:hAnsi="Times New Roman"/>
                <w:color w:val="FF0000"/>
                <w:sz w:val="28"/>
                <w:szCs w:val="28"/>
                <w:lang w:val="ru-RU" w:eastAsia="ru-RU" w:bidi="ru-RU"/>
              </w:rPr>
            </w:pPr>
            <w:r w:rsidRPr="00310DD6">
              <w:rPr>
                <w:rFonts w:ascii="Times New Roman" w:eastAsia="Courier New" w:hAnsi="Times New Roman"/>
                <w:color w:val="000000"/>
                <w:sz w:val="28"/>
                <w:szCs w:val="28"/>
                <w:lang w:val="ru-RU" w:eastAsia="ru-RU" w:bidi="ru-RU"/>
              </w:rPr>
              <w:t>6,0 – 8,0</w:t>
            </w:r>
          </w:p>
        </w:tc>
      </w:tr>
      <w:tr w:rsidR="0025224C" w:rsidRPr="00310DD6" w14:paraId="06CD10B0" w14:textId="77777777" w:rsidTr="003470E1">
        <w:trPr>
          <w:trHeight w:val="552"/>
          <w:jc w:val="center"/>
        </w:trPr>
        <w:tc>
          <w:tcPr>
            <w:tcW w:w="2462" w:type="pct"/>
            <w:vAlign w:val="center"/>
          </w:tcPr>
          <w:p w14:paraId="26E93F87" w14:textId="77777777" w:rsidR="0025224C" w:rsidRPr="00310DD6" w:rsidRDefault="0025224C" w:rsidP="0025224C">
            <w:pPr>
              <w:widowControl w:val="0"/>
              <w:rPr>
                <w:rFonts w:ascii="Times New Roman" w:eastAsia="Courier New" w:hAnsi="Times New Roman"/>
                <w:color w:val="000000"/>
                <w:sz w:val="28"/>
                <w:szCs w:val="28"/>
                <w:lang w:val="ru-RU" w:eastAsia="ru-RU" w:bidi="ru-RU"/>
              </w:rPr>
            </w:pPr>
            <w:r w:rsidRPr="00310DD6">
              <w:rPr>
                <w:rFonts w:ascii="Times New Roman" w:eastAsia="Courier New" w:hAnsi="Times New Roman"/>
                <w:color w:val="000000"/>
                <w:sz w:val="28"/>
                <w:szCs w:val="28"/>
                <w:lang w:val="ru-RU" w:eastAsia="ru-RU" w:bidi="ru-RU"/>
              </w:rPr>
              <w:t xml:space="preserve">Динамическая вязкость, </w:t>
            </w:r>
            <w:proofErr w:type="spellStart"/>
            <w:r w:rsidRPr="00310DD6">
              <w:rPr>
                <w:rFonts w:ascii="Times New Roman" w:eastAsia="Courier New" w:hAnsi="Times New Roman"/>
                <w:color w:val="000000"/>
                <w:sz w:val="28"/>
                <w:szCs w:val="28"/>
                <w:lang w:val="ru-RU" w:eastAsia="ru-RU" w:bidi="ru-RU"/>
              </w:rPr>
              <w:t>мПа∙с</w:t>
            </w:r>
            <w:proofErr w:type="spellEnd"/>
          </w:p>
        </w:tc>
        <w:tc>
          <w:tcPr>
            <w:tcW w:w="2538" w:type="pct"/>
            <w:vAlign w:val="center"/>
          </w:tcPr>
          <w:p w14:paraId="5D36E67F" w14:textId="77777777" w:rsidR="0025224C" w:rsidRPr="00310DD6" w:rsidRDefault="0025224C" w:rsidP="0025224C">
            <w:pPr>
              <w:widowControl w:val="0"/>
              <w:snapToGrid w:val="0"/>
              <w:rPr>
                <w:rFonts w:ascii="Times New Roman" w:eastAsia="Courier New" w:hAnsi="Times New Roman"/>
                <w:color w:val="000000"/>
                <w:sz w:val="28"/>
                <w:szCs w:val="28"/>
                <w:lang w:val="ru-RU" w:eastAsia="ru-RU" w:bidi="ru-RU"/>
              </w:rPr>
            </w:pPr>
            <w:r w:rsidRPr="00310DD6">
              <w:rPr>
                <w:rFonts w:ascii="Times New Roman" w:eastAsia="Courier New" w:hAnsi="Times New Roman"/>
                <w:bCs/>
                <w:color w:val="000000"/>
                <w:sz w:val="28"/>
                <w:szCs w:val="28"/>
                <w:lang w:val="ru-RU" w:eastAsia="ru-RU" w:bidi="ru-RU"/>
              </w:rPr>
              <w:t xml:space="preserve">от 20 до 2000  </w:t>
            </w:r>
          </w:p>
        </w:tc>
      </w:tr>
      <w:tr w:rsidR="0025224C" w:rsidRPr="00310DD6" w14:paraId="12C24A88" w14:textId="77777777" w:rsidTr="003470E1">
        <w:trPr>
          <w:trHeight w:val="552"/>
          <w:jc w:val="center"/>
        </w:trPr>
        <w:tc>
          <w:tcPr>
            <w:tcW w:w="2462" w:type="pct"/>
            <w:vAlign w:val="center"/>
          </w:tcPr>
          <w:p w14:paraId="736D6E99" w14:textId="77777777" w:rsidR="0025224C" w:rsidRPr="00310DD6" w:rsidRDefault="0025224C" w:rsidP="0025224C">
            <w:pPr>
              <w:widowControl w:val="0"/>
              <w:rPr>
                <w:rFonts w:ascii="Times New Roman" w:eastAsia="Courier New" w:hAnsi="Times New Roman"/>
                <w:color w:val="000000"/>
                <w:sz w:val="28"/>
                <w:szCs w:val="28"/>
                <w:lang w:val="ru-RU" w:eastAsia="ru-RU" w:bidi="ru-RU"/>
              </w:rPr>
            </w:pPr>
            <w:r w:rsidRPr="00310DD6">
              <w:rPr>
                <w:rFonts w:ascii="Times New Roman" w:eastAsia="Courier New" w:hAnsi="Times New Roman"/>
                <w:color w:val="000000"/>
                <w:sz w:val="28"/>
                <w:szCs w:val="28"/>
                <w:lang w:val="ru-RU" w:eastAsia="ru-RU" w:bidi="ru-RU"/>
              </w:rPr>
              <w:t>Плотность, г/см</w:t>
            </w:r>
            <w:r w:rsidRPr="00310DD6">
              <w:rPr>
                <w:rFonts w:ascii="Times New Roman" w:eastAsia="Courier New" w:hAnsi="Times New Roman"/>
                <w:color w:val="000000"/>
                <w:sz w:val="28"/>
                <w:szCs w:val="28"/>
                <w:vertAlign w:val="superscript"/>
                <w:lang w:val="ru-RU" w:eastAsia="ru-RU" w:bidi="ru-RU"/>
              </w:rPr>
              <w:t>3</w:t>
            </w:r>
          </w:p>
        </w:tc>
        <w:tc>
          <w:tcPr>
            <w:tcW w:w="2538" w:type="pct"/>
            <w:vAlign w:val="center"/>
          </w:tcPr>
          <w:p w14:paraId="4838C6F0" w14:textId="77777777" w:rsidR="0025224C" w:rsidRPr="00310DD6" w:rsidRDefault="0025224C" w:rsidP="0025224C">
            <w:pPr>
              <w:widowControl w:val="0"/>
              <w:snapToGrid w:val="0"/>
              <w:rPr>
                <w:rFonts w:ascii="Times New Roman" w:eastAsia="Courier New" w:hAnsi="Times New Roman"/>
                <w:color w:val="000000"/>
                <w:sz w:val="28"/>
                <w:szCs w:val="28"/>
                <w:lang w:val="ru-RU" w:eastAsia="ru-RU" w:bidi="ru-RU"/>
              </w:rPr>
            </w:pPr>
            <w:r w:rsidRPr="00310DD6">
              <w:rPr>
                <w:rFonts w:ascii="Times New Roman" w:eastAsia="Courier New" w:hAnsi="Times New Roman"/>
                <w:color w:val="000000"/>
                <w:sz w:val="28"/>
                <w:szCs w:val="28"/>
                <w:lang w:val="ru-RU" w:eastAsia="ru-RU" w:bidi="ru-RU"/>
              </w:rPr>
              <w:t xml:space="preserve">0,8 - 1,2 </w:t>
            </w:r>
          </w:p>
        </w:tc>
      </w:tr>
    </w:tbl>
    <w:p w14:paraId="11C6D82B" w14:textId="77777777" w:rsidR="00870791" w:rsidRPr="00310DD6" w:rsidRDefault="00870791" w:rsidP="007A4C81">
      <w:pPr>
        <w:jc w:val="both"/>
        <w:rPr>
          <w:rFonts w:ascii="Times New Roman" w:eastAsiaTheme="minorHAnsi" w:hAnsi="Times New Roman" w:cstheme="minorBidi"/>
          <w:b/>
          <w:sz w:val="28"/>
          <w:szCs w:val="28"/>
          <w:lang w:val="ru-RU"/>
        </w:rPr>
      </w:pPr>
      <w:bookmarkStart w:id="0" w:name="_Hlk98319626"/>
    </w:p>
    <w:p w14:paraId="4CB8DCD7" w14:textId="6077C8DA" w:rsidR="009B706D" w:rsidRPr="00310DD6" w:rsidRDefault="0091560D" w:rsidP="00870791">
      <w:pPr>
        <w:jc w:val="center"/>
        <w:rPr>
          <w:rFonts w:ascii="Times New Roman" w:eastAsiaTheme="minorHAnsi" w:hAnsi="Times New Roman" w:cstheme="minorBidi"/>
          <w:b/>
          <w:sz w:val="28"/>
          <w:szCs w:val="28"/>
          <w:lang w:val="ru-RU"/>
        </w:rPr>
      </w:pPr>
      <w:r w:rsidRPr="00310DD6">
        <w:rPr>
          <w:rFonts w:ascii="Times New Roman" w:eastAsiaTheme="minorHAnsi" w:hAnsi="Times New Roman" w:cstheme="minorBidi"/>
          <w:b/>
          <w:sz w:val="28"/>
          <w:szCs w:val="28"/>
          <w:lang w:val="ru-RU"/>
        </w:rPr>
        <w:t>6</w:t>
      </w:r>
      <w:r w:rsidR="00870791" w:rsidRPr="00310DD6">
        <w:rPr>
          <w:rFonts w:ascii="Times New Roman" w:eastAsiaTheme="minorHAnsi" w:hAnsi="Times New Roman" w:cstheme="minorBidi"/>
          <w:b/>
          <w:sz w:val="28"/>
          <w:szCs w:val="28"/>
          <w:lang w:val="ru-RU"/>
        </w:rPr>
        <w:t xml:space="preserve"> Показания и противопоказания к применению</w:t>
      </w:r>
    </w:p>
    <w:p w14:paraId="21C58679" w14:textId="31C4A633" w:rsidR="00870791" w:rsidRPr="00310DD6" w:rsidRDefault="00870791" w:rsidP="00870791">
      <w:pPr>
        <w:jc w:val="center"/>
        <w:rPr>
          <w:rFonts w:ascii="Times New Roman" w:eastAsiaTheme="minorHAnsi" w:hAnsi="Times New Roman" w:cstheme="minorBidi"/>
          <w:b/>
          <w:sz w:val="28"/>
          <w:szCs w:val="28"/>
          <w:lang w:val="ru-RU"/>
        </w:rPr>
      </w:pPr>
    </w:p>
    <w:p w14:paraId="6028CEFD" w14:textId="151C0DBC" w:rsidR="00870791" w:rsidRPr="00310DD6" w:rsidRDefault="00870791" w:rsidP="00870791">
      <w:pPr>
        <w:rPr>
          <w:rFonts w:ascii="Times New Roman" w:eastAsiaTheme="minorHAnsi" w:hAnsi="Times New Roman" w:cstheme="minorBidi"/>
          <w:bCs/>
          <w:sz w:val="28"/>
          <w:szCs w:val="28"/>
          <w:u w:val="single"/>
          <w:lang w:val="ru-RU"/>
        </w:rPr>
      </w:pPr>
      <w:r w:rsidRPr="00310DD6">
        <w:rPr>
          <w:rFonts w:ascii="Times New Roman" w:eastAsiaTheme="minorHAnsi" w:hAnsi="Times New Roman" w:cstheme="minorBidi"/>
          <w:bCs/>
          <w:sz w:val="28"/>
          <w:szCs w:val="28"/>
          <w:u w:val="single"/>
          <w:lang w:val="ru-RU"/>
        </w:rPr>
        <w:t xml:space="preserve">Показания </w:t>
      </w:r>
    </w:p>
    <w:bookmarkEnd w:id="0"/>
    <w:p w14:paraId="2E7E005C"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восполнение объема подкожного слоя лица при коррекции липодистрофии.</w:t>
      </w:r>
    </w:p>
    <w:p w14:paraId="32E09507"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xml:space="preserve">- заполнение морщин и складок лица различной степени выраженности в области щек, скул, </w:t>
      </w:r>
      <w:proofErr w:type="spellStart"/>
      <w:r w:rsidRPr="00310DD6">
        <w:rPr>
          <w:rFonts w:ascii="Times New Roman" w:hAnsi="Times New Roman"/>
          <w:bCs/>
          <w:sz w:val="28"/>
          <w:szCs w:val="28"/>
          <w:lang w:val="ru-RU"/>
        </w:rPr>
        <w:t>периоральной</w:t>
      </w:r>
      <w:proofErr w:type="spellEnd"/>
      <w:r w:rsidRPr="00310DD6">
        <w:rPr>
          <w:rFonts w:ascii="Times New Roman" w:hAnsi="Times New Roman"/>
          <w:bCs/>
          <w:sz w:val="28"/>
          <w:szCs w:val="28"/>
          <w:lang w:val="ru-RU"/>
        </w:rPr>
        <w:t xml:space="preserve"> и </w:t>
      </w:r>
      <w:proofErr w:type="spellStart"/>
      <w:r w:rsidRPr="00310DD6">
        <w:rPr>
          <w:rFonts w:ascii="Times New Roman" w:hAnsi="Times New Roman"/>
          <w:bCs/>
          <w:sz w:val="28"/>
          <w:szCs w:val="28"/>
          <w:lang w:val="ru-RU"/>
        </w:rPr>
        <w:t>периаурикулярной</w:t>
      </w:r>
      <w:proofErr w:type="spellEnd"/>
      <w:r w:rsidRPr="00310DD6">
        <w:rPr>
          <w:rFonts w:ascii="Times New Roman" w:hAnsi="Times New Roman"/>
          <w:bCs/>
          <w:sz w:val="28"/>
          <w:szCs w:val="28"/>
          <w:lang w:val="ru-RU"/>
        </w:rPr>
        <w:t xml:space="preserve"> области, овала лица, шеи, зоны декольте и тела с целью их сглаживания.</w:t>
      </w:r>
    </w:p>
    <w:p w14:paraId="6CC1EB95"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коррекция рубцовых изменений лица, шеи, зоны декольте и тела.</w:t>
      </w:r>
    </w:p>
    <w:p w14:paraId="66779C40"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восполнение объема для устранения дряблости кожи лица, шеи, зоны декольте и тела.</w:t>
      </w:r>
    </w:p>
    <w:p w14:paraId="7166455F" w14:textId="15B23D76" w:rsidR="00EB19F6"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восполнения объёма подкожного слоя лица и тела с целью коррекции асимметрии, возникшей в результате травмы или заболевания.</w:t>
      </w:r>
    </w:p>
    <w:p w14:paraId="2290725B" w14:textId="77777777" w:rsidR="0091560D" w:rsidRPr="00310DD6" w:rsidRDefault="0091560D" w:rsidP="007A4C81">
      <w:pPr>
        <w:jc w:val="both"/>
        <w:rPr>
          <w:rFonts w:ascii="Times New Roman" w:hAnsi="Times New Roman"/>
          <w:bCs/>
          <w:sz w:val="28"/>
          <w:szCs w:val="28"/>
          <w:u w:val="single"/>
          <w:lang w:val="ru-RU"/>
        </w:rPr>
      </w:pPr>
    </w:p>
    <w:p w14:paraId="61340C00" w14:textId="23A44E8D" w:rsidR="009B706D" w:rsidRPr="00310DD6" w:rsidRDefault="009B706D" w:rsidP="007A4C81">
      <w:pPr>
        <w:jc w:val="both"/>
        <w:rPr>
          <w:rFonts w:ascii="Times New Roman" w:hAnsi="Times New Roman"/>
          <w:bCs/>
          <w:sz w:val="28"/>
          <w:szCs w:val="28"/>
          <w:u w:val="single"/>
          <w:lang w:val="ru-RU"/>
        </w:rPr>
      </w:pPr>
      <w:r w:rsidRPr="00310DD6">
        <w:rPr>
          <w:rFonts w:ascii="Times New Roman" w:hAnsi="Times New Roman"/>
          <w:bCs/>
          <w:sz w:val="28"/>
          <w:szCs w:val="28"/>
          <w:u w:val="single"/>
          <w:lang w:val="ru-RU"/>
        </w:rPr>
        <w:t>Противопоказания</w:t>
      </w:r>
    </w:p>
    <w:p w14:paraId="20425EF7"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повышенная чувствительность к любому из компонентов изделия.</w:t>
      </w:r>
    </w:p>
    <w:p w14:paraId="2D41F8DB"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острые инфекционные заболевания, лихорадочные состояния.</w:t>
      </w:r>
    </w:p>
    <w:p w14:paraId="56F4BC34"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обострение хронических заболеваний.</w:t>
      </w:r>
    </w:p>
    <w:p w14:paraId="05E4FE25"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любые заболевания кожи, активные в зоне введения изделия.</w:t>
      </w:r>
    </w:p>
    <w:p w14:paraId="3CF69075"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сахарный диабет.</w:t>
      </w:r>
    </w:p>
    <w:p w14:paraId="5A10A920"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если после глубокого химического пилинга, дермабразии, лазерной терапии или другого повреждения кожных покровов прошло менее одного месяца.</w:t>
      </w:r>
    </w:p>
    <w:p w14:paraId="4C351B8C" w14:textId="4B80282F"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аллергические проявления, бронхиальная астма, активная фаза туберкулеза, гнойные поражения кожи, акне, герпес.</w:t>
      </w:r>
    </w:p>
    <w:p w14:paraId="2C6EAB6B"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иные аутоиммунные заболевания, получение иммунотерапии в период проведения процедуры.</w:t>
      </w:r>
    </w:p>
    <w:p w14:paraId="2CB2EE61"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нарушение свертываемости крови и прием антикоагулянтов.</w:t>
      </w:r>
    </w:p>
    <w:p w14:paraId="676FD627"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беременность, кормление грудью.</w:t>
      </w:r>
    </w:p>
    <w:p w14:paraId="48778AFB"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возраст до 18 лет.</w:t>
      </w:r>
    </w:p>
    <w:p w14:paraId="2D1B9FD8" w14:textId="77777777" w:rsidR="0080666B"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lastRenderedPageBreak/>
        <w:t>- пациенты со склонностью к образованию гипертрофических узлов.</w:t>
      </w:r>
    </w:p>
    <w:p w14:paraId="04E611FF" w14:textId="17CFE116" w:rsidR="00870791" w:rsidRPr="00310DD6" w:rsidRDefault="0080666B" w:rsidP="0080666B">
      <w:pPr>
        <w:jc w:val="both"/>
        <w:rPr>
          <w:rFonts w:ascii="Times New Roman" w:hAnsi="Times New Roman"/>
          <w:bCs/>
          <w:sz w:val="28"/>
          <w:szCs w:val="28"/>
          <w:lang w:val="ru-RU"/>
        </w:rPr>
      </w:pPr>
      <w:r w:rsidRPr="00310DD6">
        <w:rPr>
          <w:rFonts w:ascii="Times New Roman" w:hAnsi="Times New Roman"/>
          <w:bCs/>
          <w:sz w:val="28"/>
          <w:szCs w:val="28"/>
          <w:lang w:val="ru-RU"/>
        </w:rPr>
        <w:t>- введение в область век, губ, лба, межбровья, носа.</w:t>
      </w:r>
    </w:p>
    <w:p w14:paraId="3286DF90" w14:textId="77777777" w:rsidR="00742D9D" w:rsidRPr="00310DD6" w:rsidRDefault="00742D9D" w:rsidP="007A4C81">
      <w:pPr>
        <w:jc w:val="both"/>
        <w:rPr>
          <w:rFonts w:ascii="Times New Roman" w:hAnsi="Times New Roman"/>
          <w:bCs/>
          <w:sz w:val="28"/>
          <w:szCs w:val="28"/>
          <w:u w:val="single"/>
          <w:lang w:val="ru-RU"/>
        </w:rPr>
      </w:pPr>
    </w:p>
    <w:p w14:paraId="4A78D63E" w14:textId="354BA85E" w:rsidR="009B706D" w:rsidRPr="00310DD6" w:rsidRDefault="009B706D" w:rsidP="007A4C81">
      <w:pPr>
        <w:jc w:val="both"/>
        <w:rPr>
          <w:rFonts w:ascii="Times New Roman" w:hAnsi="Times New Roman"/>
          <w:bCs/>
          <w:sz w:val="28"/>
          <w:szCs w:val="28"/>
          <w:u w:val="single"/>
          <w:lang w:val="ru-RU"/>
        </w:rPr>
      </w:pPr>
      <w:r w:rsidRPr="00310DD6">
        <w:rPr>
          <w:rFonts w:ascii="Times New Roman" w:hAnsi="Times New Roman"/>
          <w:bCs/>
          <w:sz w:val="28"/>
          <w:szCs w:val="28"/>
          <w:u w:val="single"/>
          <w:lang w:val="ru-RU"/>
        </w:rPr>
        <w:t xml:space="preserve">Побочные действия </w:t>
      </w:r>
    </w:p>
    <w:p w14:paraId="502CD4B9" w14:textId="77777777" w:rsidR="0006463B"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 реакции в местах инъекций: подкожные кровоизлияния, боль, отек, гематомы. Реакции возникают в момент проведения инъекции и обусловлены самой спецификой процедуры и/или неправильным ее проведении специалистом. Данные реакции проходят самостоятельно в течение 2-7 дней и в лечении не нуждаются.</w:t>
      </w:r>
    </w:p>
    <w:p w14:paraId="62E9909A" w14:textId="77777777" w:rsidR="0006463B"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 xml:space="preserve"> - реакции со стороны иммунной системы: при наличии повышенной чувствительности к входящим в состав изделия компонентам возможно развитие гиперчувствительности немедленного типа, аллергических реакций в виде аллергической крапивницы, анафилактического шока, ангионевротического отека (отек Квинке). Реакции немедленного типа возникают сразу после инъекции, при ее возникновении специалисту необходимо купировать данную реакцию введением инъекционных форм антигистаминных или глюкокортикостероидных препаратов. </w:t>
      </w:r>
    </w:p>
    <w:p w14:paraId="548321E4" w14:textId="355D4427" w:rsidR="0091560D"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 реакции замедленного типа отсутствуют при применении изделия в соответствии с настоящей инструкцией, однако они могут возникнуть при его использовании в случае наличия патологического агента (заболеваний, являющихся противопоказаниями к применению).</w:t>
      </w:r>
      <w:r w:rsidR="0091560D" w:rsidRPr="00310DD6">
        <w:rPr>
          <w:rFonts w:ascii="Times New Roman" w:hAnsi="Times New Roman"/>
          <w:sz w:val="28"/>
          <w:szCs w:val="28"/>
          <w:lang w:val="ru-RU"/>
        </w:rPr>
        <w:t xml:space="preserve"> </w:t>
      </w:r>
    </w:p>
    <w:p w14:paraId="23358EBC" w14:textId="77777777" w:rsidR="0091560D" w:rsidRPr="00310DD6" w:rsidRDefault="0091560D" w:rsidP="0091560D">
      <w:pPr>
        <w:jc w:val="both"/>
        <w:rPr>
          <w:rFonts w:ascii="Times New Roman" w:hAnsi="Times New Roman"/>
          <w:sz w:val="28"/>
          <w:szCs w:val="28"/>
          <w:lang w:val="ru-RU"/>
        </w:rPr>
      </w:pPr>
    </w:p>
    <w:p w14:paraId="45B7FAEC" w14:textId="528DC118" w:rsidR="0091560D" w:rsidRPr="00310DD6" w:rsidRDefault="0091560D" w:rsidP="0091560D">
      <w:pPr>
        <w:jc w:val="both"/>
        <w:rPr>
          <w:rFonts w:ascii="Times New Roman" w:hAnsi="Times New Roman"/>
          <w:sz w:val="28"/>
          <w:szCs w:val="28"/>
          <w:u w:val="single"/>
          <w:lang w:val="ru-RU"/>
        </w:rPr>
      </w:pPr>
      <w:r w:rsidRPr="00310DD6">
        <w:rPr>
          <w:rFonts w:ascii="Times New Roman" w:hAnsi="Times New Roman"/>
          <w:sz w:val="28"/>
          <w:szCs w:val="28"/>
          <w:u w:val="single"/>
          <w:lang w:val="ru-RU"/>
        </w:rPr>
        <w:t>Нежелательные явления</w:t>
      </w:r>
    </w:p>
    <w:p w14:paraId="523C125F" w14:textId="77777777" w:rsidR="0006463B"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 xml:space="preserve">- после использования изделия нежелательные явления могут возникнуть в виде небольших гематом, отеков, покраснений и эритемы. Возникают они на 3-5 день и самостоятельно исчезают обычно в течение 1-2 недель, не требуют медицинского купирования. Гранулематозная реакция может возникнуть при наличии паталогического агента. </w:t>
      </w:r>
    </w:p>
    <w:p w14:paraId="65999F86" w14:textId="77777777" w:rsidR="0006463B"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 xml:space="preserve">- возможно появление уплотнений в месте введения изделия. Уплотнения ткани не заметны внешне, но могут прощупываться. Данное проявление может возникнуть через 5-7 дней и проходит самостоятельно в течение 14-21 дней и не требует медицинского купирования. </w:t>
      </w:r>
    </w:p>
    <w:p w14:paraId="0999D398" w14:textId="5189CFCA" w:rsidR="000C3A5D" w:rsidRPr="00310DD6" w:rsidRDefault="0006463B" w:rsidP="0006463B">
      <w:pPr>
        <w:jc w:val="both"/>
        <w:rPr>
          <w:rFonts w:ascii="Times New Roman" w:hAnsi="Times New Roman"/>
          <w:sz w:val="28"/>
          <w:szCs w:val="28"/>
          <w:lang w:val="ru-RU"/>
        </w:rPr>
      </w:pPr>
      <w:r w:rsidRPr="00310DD6">
        <w:rPr>
          <w:rFonts w:ascii="Times New Roman" w:hAnsi="Times New Roman"/>
          <w:sz w:val="28"/>
          <w:szCs w:val="28"/>
          <w:lang w:val="ru-RU"/>
        </w:rPr>
        <w:t>Пациент должен в кратчайшие сроки известить специалиста обо всех случаях возникновения побочных действий и нежелательных явлений, в том числе не указанных в данной инструкции по применению, сохраняющихся более одной недели после проведения процедуры. В свою очередь квалифицированный специалист должен назначить соответствующее лечение.</w:t>
      </w:r>
    </w:p>
    <w:p w14:paraId="53C1D3C3" w14:textId="77777777" w:rsidR="001720DF" w:rsidRPr="00310DD6" w:rsidRDefault="001720DF" w:rsidP="000C3A5D">
      <w:pPr>
        <w:jc w:val="both"/>
        <w:rPr>
          <w:rFonts w:ascii="Times New Roman" w:hAnsi="Times New Roman"/>
          <w:sz w:val="28"/>
          <w:szCs w:val="28"/>
          <w:lang w:val="ru-RU"/>
        </w:rPr>
      </w:pPr>
    </w:p>
    <w:p w14:paraId="5489294A" w14:textId="03850004" w:rsidR="00930D3B" w:rsidRPr="00310DD6" w:rsidRDefault="0091560D" w:rsidP="00870791">
      <w:pPr>
        <w:jc w:val="center"/>
        <w:rPr>
          <w:rFonts w:ascii="Times New Roman" w:hAnsi="Times New Roman"/>
          <w:b/>
          <w:bCs/>
          <w:sz w:val="28"/>
          <w:szCs w:val="28"/>
          <w:lang w:val="ru-RU"/>
        </w:rPr>
      </w:pPr>
      <w:r w:rsidRPr="00310DD6">
        <w:rPr>
          <w:rFonts w:ascii="Times New Roman" w:hAnsi="Times New Roman"/>
          <w:b/>
          <w:bCs/>
          <w:sz w:val="28"/>
          <w:szCs w:val="28"/>
          <w:lang w:val="ru-RU"/>
        </w:rPr>
        <w:t>7</w:t>
      </w:r>
      <w:r w:rsidR="00870791" w:rsidRPr="00310DD6">
        <w:rPr>
          <w:rFonts w:ascii="Times New Roman" w:hAnsi="Times New Roman"/>
          <w:b/>
          <w:bCs/>
          <w:sz w:val="28"/>
          <w:szCs w:val="28"/>
          <w:lang w:val="ru-RU"/>
        </w:rPr>
        <w:t xml:space="preserve"> </w:t>
      </w:r>
      <w:r w:rsidR="00A8454C" w:rsidRPr="00310DD6">
        <w:rPr>
          <w:rFonts w:ascii="Times New Roman" w:hAnsi="Times New Roman"/>
          <w:b/>
          <w:bCs/>
          <w:sz w:val="28"/>
          <w:szCs w:val="28"/>
          <w:lang w:val="ru-RU"/>
        </w:rPr>
        <w:t>Указания по применению</w:t>
      </w:r>
    </w:p>
    <w:p w14:paraId="54C0EC0B" w14:textId="77777777" w:rsidR="00870791" w:rsidRPr="00310DD6" w:rsidRDefault="00870791" w:rsidP="00870791">
      <w:pPr>
        <w:jc w:val="center"/>
        <w:rPr>
          <w:rFonts w:ascii="Times New Roman" w:hAnsi="Times New Roman"/>
          <w:sz w:val="28"/>
          <w:szCs w:val="28"/>
          <w:lang w:val="ru-RU"/>
        </w:rPr>
      </w:pPr>
    </w:p>
    <w:p w14:paraId="147D552A" w14:textId="77777777" w:rsidR="00930D3B" w:rsidRPr="00310DD6" w:rsidRDefault="00930D3B" w:rsidP="007A4C81">
      <w:pPr>
        <w:jc w:val="both"/>
        <w:rPr>
          <w:rFonts w:ascii="Times New Roman" w:eastAsia="Calibri" w:hAnsi="Times New Roman"/>
          <w:sz w:val="28"/>
          <w:szCs w:val="28"/>
          <w:u w:val="single"/>
          <w:lang w:val="ru-RU"/>
        </w:rPr>
      </w:pPr>
      <w:bookmarkStart w:id="1" w:name="_Hlk212892309"/>
      <w:r w:rsidRPr="00310DD6">
        <w:rPr>
          <w:rFonts w:ascii="Times New Roman" w:eastAsia="Calibri" w:hAnsi="Times New Roman"/>
          <w:sz w:val="28"/>
          <w:szCs w:val="28"/>
          <w:u w:val="single"/>
          <w:lang w:val="ru-RU"/>
        </w:rPr>
        <w:t>Подготовка к процедуре имплантации</w:t>
      </w:r>
    </w:p>
    <w:p w14:paraId="2738E954" w14:textId="77777777" w:rsidR="00930D3B" w:rsidRPr="00310DD6" w:rsidRDefault="00930D3B" w:rsidP="007A4C81">
      <w:pPr>
        <w:jc w:val="both"/>
        <w:rPr>
          <w:rFonts w:ascii="Times New Roman" w:eastAsia="Calibri" w:hAnsi="Times New Roman"/>
          <w:sz w:val="28"/>
          <w:szCs w:val="28"/>
          <w:lang w:val="ru-RU"/>
        </w:rPr>
      </w:pPr>
      <w:r w:rsidRPr="00310DD6">
        <w:rPr>
          <w:rFonts w:ascii="Times New Roman" w:eastAsia="Calibri" w:hAnsi="Times New Roman"/>
          <w:sz w:val="28"/>
          <w:szCs w:val="28"/>
          <w:lang w:val="ru-RU"/>
        </w:rPr>
        <w:t xml:space="preserve">Введение изделия должно производиться только врачом-специалистом, имеющим соответствующую квалификацию, а также прошедшим специальную подготовку технике введения биодеградируемых имплантатов. </w:t>
      </w:r>
    </w:p>
    <w:p w14:paraId="4D5BF06A" w14:textId="77777777" w:rsidR="00930D3B" w:rsidRPr="00310DD6" w:rsidRDefault="00930D3B" w:rsidP="007A4C81">
      <w:pPr>
        <w:jc w:val="both"/>
        <w:rPr>
          <w:rFonts w:ascii="Times New Roman" w:eastAsia="Calibri" w:hAnsi="Times New Roman"/>
          <w:b/>
          <w:bCs/>
          <w:sz w:val="28"/>
          <w:szCs w:val="28"/>
          <w:lang w:val="ru-RU"/>
        </w:rPr>
      </w:pPr>
      <w:r w:rsidRPr="00310DD6">
        <w:rPr>
          <w:rFonts w:ascii="Times New Roman" w:eastAsia="Calibri" w:hAnsi="Times New Roman"/>
          <w:sz w:val="28"/>
          <w:szCs w:val="28"/>
          <w:lang w:val="ru-RU"/>
        </w:rPr>
        <w:lastRenderedPageBreak/>
        <w:t>Процедуры должны проводиться в асептических условиях. Перед применением изделия необходимо убедиться в отсутствии повреждений и деформаций в упаковке и внутреннем содержимом.</w:t>
      </w:r>
    </w:p>
    <w:p w14:paraId="1BD00ACB" w14:textId="77777777" w:rsidR="003F12DF" w:rsidRPr="00310DD6" w:rsidRDefault="003F12DF" w:rsidP="007A4C81">
      <w:pPr>
        <w:jc w:val="both"/>
        <w:rPr>
          <w:rFonts w:ascii="Times New Roman" w:eastAsia="Calibri" w:hAnsi="Times New Roman"/>
          <w:sz w:val="28"/>
          <w:szCs w:val="28"/>
          <w:u w:val="single"/>
          <w:lang w:val="ru-RU"/>
        </w:rPr>
      </w:pPr>
    </w:p>
    <w:p w14:paraId="5B22F57D" w14:textId="082C3D1D" w:rsidR="00930D3B" w:rsidRPr="00310DD6" w:rsidRDefault="00930D3B" w:rsidP="007A4C81">
      <w:pPr>
        <w:jc w:val="both"/>
        <w:rPr>
          <w:rFonts w:ascii="Times New Roman" w:eastAsia="Calibri" w:hAnsi="Times New Roman"/>
          <w:sz w:val="28"/>
          <w:szCs w:val="28"/>
          <w:u w:val="single"/>
          <w:lang w:val="ru-RU"/>
        </w:rPr>
      </w:pPr>
      <w:r w:rsidRPr="00310DD6">
        <w:rPr>
          <w:rFonts w:ascii="Times New Roman" w:eastAsia="Calibri" w:hAnsi="Times New Roman"/>
          <w:sz w:val="28"/>
          <w:szCs w:val="28"/>
          <w:u w:val="single"/>
          <w:lang w:val="ru-RU"/>
        </w:rPr>
        <w:t>Подготовка пациента</w:t>
      </w:r>
    </w:p>
    <w:p w14:paraId="4DB34A6A" w14:textId="1EC7EDD0" w:rsidR="00930D3B" w:rsidRPr="00310DD6" w:rsidRDefault="00930D3B" w:rsidP="007A4C81">
      <w:pPr>
        <w:jc w:val="both"/>
        <w:rPr>
          <w:rFonts w:ascii="Times New Roman" w:eastAsia="Calibri" w:hAnsi="Times New Roman"/>
          <w:sz w:val="28"/>
          <w:szCs w:val="28"/>
          <w:lang w:val="ru-RU"/>
        </w:rPr>
      </w:pPr>
      <w:r w:rsidRPr="00310DD6">
        <w:rPr>
          <w:rFonts w:ascii="Times New Roman" w:eastAsia="Calibri" w:hAnsi="Times New Roman"/>
          <w:sz w:val="28"/>
          <w:szCs w:val="28"/>
          <w:lang w:val="ru-RU"/>
        </w:rPr>
        <w:t xml:space="preserve">Перед началом процедуры необходимо собрать анамнез пациента, а также подписать информированное добровольное согласие на медицинское вмешательство. Необходимо проинформировать пациента о противопоказаниях и возможных реакциях при применении имплантата. </w:t>
      </w:r>
    </w:p>
    <w:p w14:paraId="723A9A13" w14:textId="77777777" w:rsidR="00930D3B" w:rsidRPr="00310DD6" w:rsidRDefault="00930D3B" w:rsidP="007A4C81">
      <w:pPr>
        <w:jc w:val="both"/>
        <w:rPr>
          <w:rFonts w:ascii="Times New Roman" w:eastAsia="Calibri" w:hAnsi="Times New Roman"/>
          <w:sz w:val="28"/>
          <w:szCs w:val="28"/>
          <w:lang w:val="ru-RU"/>
        </w:rPr>
      </w:pPr>
      <w:r w:rsidRPr="00310DD6">
        <w:rPr>
          <w:rFonts w:ascii="Times New Roman" w:eastAsia="Calibri" w:hAnsi="Times New Roman"/>
          <w:sz w:val="28"/>
          <w:szCs w:val="28"/>
          <w:lang w:val="ru-RU"/>
        </w:rPr>
        <w:t xml:space="preserve">Место введения имплантата следует тщательно обработать антисептиком (например, раствор медицинский антисептический 95%). </w:t>
      </w:r>
    </w:p>
    <w:p w14:paraId="1F3CEA3B" w14:textId="77777777" w:rsidR="00870791" w:rsidRPr="00310DD6" w:rsidRDefault="00870791" w:rsidP="007A4C81">
      <w:pPr>
        <w:jc w:val="both"/>
        <w:rPr>
          <w:rFonts w:ascii="Times New Roman" w:eastAsia="Calibri" w:hAnsi="Times New Roman"/>
          <w:sz w:val="28"/>
          <w:szCs w:val="28"/>
          <w:u w:val="single"/>
          <w:lang w:val="ru-RU"/>
        </w:rPr>
      </w:pPr>
    </w:p>
    <w:p w14:paraId="4D35B560" w14:textId="3AA65C5D" w:rsidR="00930D3B" w:rsidRPr="00310DD6" w:rsidRDefault="00930D3B" w:rsidP="007A4C81">
      <w:pPr>
        <w:jc w:val="both"/>
        <w:rPr>
          <w:rFonts w:ascii="Times New Roman" w:eastAsia="Calibri" w:hAnsi="Times New Roman"/>
          <w:sz w:val="28"/>
          <w:szCs w:val="28"/>
          <w:u w:val="single"/>
          <w:lang w:val="ru-RU"/>
        </w:rPr>
      </w:pPr>
      <w:r w:rsidRPr="00310DD6">
        <w:rPr>
          <w:rFonts w:ascii="Times New Roman" w:eastAsia="Calibri" w:hAnsi="Times New Roman"/>
          <w:sz w:val="28"/>
          <w:szCs w:val="28"/>
          <w:u w:val="single"/>
          <w:lang w:val="ru-RU"/>
        </w:rPr>
        <w:t>Подготовка имплантата</w:t>
      </w:r>
    </w:p>
    <w:p w14:paraId="207C0210" w14:textId="3A7A616F" w:rsidR="00930D3B" w:rsidRPr="00310DD6" w:rsidRDefault="009B4CF1" w:rsidP="00B42DE7">
      <w:pPr>
        <w:pStyle w:val="ad"/>
        <w:spacing w:line="240" w:lineRule="auto"/>
        <w:ind w:left="0"/>
        <w:jc w:val="both"/>
        <w:rPr>
          <w:rFonts w:ascii="Times New Roman" w:eastAsia="Calibri" w:hAnsi="Times New Roman"/>
          <w:sz w:val="28"/>
          <w:szCs w:val="28"/>
          <w:lang w:val="ru-RU"/>
        </w:rPr>
      </w:pPr>
      <w:r w:rsidRPr="00310DD6">
        <w:rPr>
          <w:rFonts w:ascii="Times New Roman" w:eastAsia="Calibri" w:hAnsi="Times New Roman"/>
          <w:sz w:val="28"/>
          <w:szCs w:val="28"/>
          <w:lang w:val="ru-RU"/>
        </w:rPr>
        <w:t xml:space="preserve">1. </w:t>
      </w:r>
      <w:r w:rsidR="00930D3B" w:rsidRPr="00310DD6">
        <w:rPr>
          <w:rFonts w:ascii="Times New Roman" w:eastAsia="Calibri" w:hAnsi="Times New Roman"/>
          <w:sz w:val="28"/>
          <w:szCs w:val="28"/>
          <w:lang w:val="ru-RU"/>
        </w:rPr>
        <w:t xml:space="preserve">Имплантат необходимо заранее довести до комнатной температуры. </w:t>
      </w:r>
    </w:p>
    <w:p w14:paraId="5067DFA7" w14:textId="657C300E" w:rsidR="00930D3B" w:rsidRPr="00310DD6" w:rsidRDefault="009B4CF1" w:rsidP="00B42DE7">
      <w:pPr>
        <w:pStyle w:val="ad"/>
        <w:pBdr>
          <w:top w:val="nil"/>
          <w:left w:val="nil"/>
          <w:bottom w:val="nil"/>
          <w:right w:val="nil"/>
          <w:between w:val="nil"/>
          <w:bar w:val="nil"/>
        </w:pBdr>
        <w:spacing w:after="0" w:line="240" w:lineRule="auto"/>
        <w:ind w:left="0"/>
        <w:contextualSpacing w:val="0"/>
        <w:jc w:val="both"/>
        <w:rPr>
          <w:rStyle w:val="FontStyle14"/>
          <w:sz w:val="28"/>
          <w:szCs w:val="28"/>
          <w:lang w:val="ru-RU"/>
        </w:rPr>
      </w:pPr>
      <w:r w:rsidRPr="00310DD6">
        <w:rPr>
          <w:rStyle w:val="FontStyle14"/>
          <w:sz w:val="28"/>
          <w:szCs w:val="28"/>
          <w:lang w:val="ru-RU"/>
        </w:rPr>
        <w:t xml:space="preserve">2. </w:t>
      </w:r>
      <w:r w:rsidR="00930D3B" w:rsidRPr="00310DD6">
        <w:rPr>
          <w:rStyle w:val="FontStyle14"/>
          <w:sz w:val="28"/>
          <w:szCs w:val="28"/>
          <w:lang w:val="ru-RU"/>
        </w:rPr>
        <w:t>Снять центральную часть алюминиевой крышки флакона, очистить поверхность резиновой пробки антисептиком. При поврежденной крышке или резиновой пробке изделие не подлежит использованию.</w:t>
      </w:r>
    </w:p>
    <w:p w14:paraId="2B953EBB" w14:textId="716449B0" w:rsidR="004F10C6" w:rsidRPr="00310DD6" w:rsidRDefault="009B4CF1" w:rsidP="00B42DE7">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xml:space="preserve">3. </w:t>
      </w:r>
      <w:r w:rsidR="00BD7123" w:rsidRPr="00310DD6">
        <w:rPr>
          <w:rStyle w:val="FontStyle14"/>
          <w:sz w:val="28"/>
          <w:szCs w:val="28"/>
          <w:lang w:val="ru-RU"/>
        </w:rPr>
        <w:t>С помощью одноразового шприца</w:t>
      </w:r>
      <w:r w:rsidR="000A0761" w:rsidRPr="00310DD6">
        <w:rPr>
          <w:rStyle w:val="FontStyle14"/>
          <w:sz w:val="28"/>
          <w:szCs w:val="28"/>
          <w:lang w:val="ru-RU"/>
        </w:rPr>
        <w:t xml:space="preserve"> и иглы инъекционной (рекомендуются иглы инъекционные размером диаметра 20G (0,9 мм), 21G (0,8 мм), 22G (0,7 мм))</w:t>
      </w:r>
      <w:r w:rsidR="00BD7123" w:rsidRPr="00310DD6">
        <w:rPr>
          <w:rStyle w:val="FontStyle14"/>
          <w:sz w:val="28"/>
          <w:szCs w:val="28"/>
          <w:lang w:val="ru-RU"/>
        </w:rPr>
        <w:t xml:space="preserve"> к содержимому флакона добавить</w:t>
      </w:r>
      <w:r w:rsidR="00202FA2" w:rsidRPr="00310DD6">
        <w:rPr>
          <w:rStyle w:val="FontStyle14"/>
          <w:sz w:val="28"/>
          <w:szCs w:val="28"/>
          <w:lang w:val="ru-RU"/>
        </w:rPr>
        <w:t xml:space="preserve"> растворитель (</w:t>
      </w:r>
      <w:r w:rsidR="00406DC2" w:rsidRPr="00310DD6">
        <w:rPr>
          <w:rStyle w:val="FontStyle14"/>
          <w:sz w:val="28"/>
          <w:szCs w:val="28"/>
          <w:lang w:val="ru-RU"/>
        </w:rPr>
        <w:t xml:space="preserve">стерильную </w:t>
      </w:r>
      <w:r w:rsidR="00202FA2" w:rsidRPr="00310DD6">
        <w:rPr>
          <w:rStyle w:val="FontStyle14"/>
          <w:sz w:val="28"/>
          <w:szCs w:val="28"/>
          <w:lang w:val="ru-RU"/>
        </w:rPr>
        <w:t>воду для инъекций)</w:t>
      </w:r>
      <w:r w:rsidR="00406DC2" w:rsidRPr="00310DD6">
        <w:rPr>
          <w:rStyle w:val="FontStyle14"/>
          <w:sz w:val="28"/>
          <w:szCs w:val="28"/>
          <w:lang w:val="ru-RU"/>
        </w:rPr>
        <w:t xml:space="preserve"> объемом</w:t>
      </w:r>
      <w:r w:rsidR="004F10C6" w:rsidRPr="00310DD6">
        <w:rPr>
          <w:rStyle w:val="FontStyle14"/>
          <w:sz w:val="28"/>
          <w:szCs w:val="28"/>
          <w:lang w:val="ru-RU"/>
        </w:rPr>
        <w:t>:</w:t>
      </w:r>
    </w:p>
    <w:p w14:paraId="43F44362" w14:textId="77777777" w:rsidR="00066201" w:rsidRPr="00310DD6" w:rsidRDefault="00066201" w:rsidP="00066201">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для изделия с дозировкой 1000 мг – 50 мл (сначала добавить 20 мл воды для инъекций и растворить гранулы, а затем добавить еще 30 мл);</w:t>
      </w:r>
    </w:p>
    <w:p w14:paraId="0CC9F1AD" w14:textId="77777777" w:rsidR="00066201" w:rsidRPr="00310DD6" w:rsidRDefault="00066201" w:rsidP="00066201">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для изделия с дозировкой 200 мг – 10 мл.</w:t>
      </w:r>
    </w:p>
    <w:p w14:paraId="3A4942FA" w14:textId="77777777" w:rsidR="00066201" w:rsidRPr="00310DD6" w:rsidRDefault="00066201" w:rsidP="00066201">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4. В случае добавления анестетика, то сначала к содержимому флакона добавить растворитель (стерильную воду для инъекций) объемом:</w:t>
      </w:r>
    </w:p>
    <w:p w14:paraId="55FA4AA4" w14:textId="279B5573" w:rsidR="00E342F4" w:rsidRPr="00310DD6" w:rsidRDefault="00066201" w:rsidP="00066201">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для изделия с дозировкой 1000 мг – 45 мл (сначала добавить 20 мл воды для инъекций и растворить гранулы, а затем добавить еще 25 мл);</w:t>
      </w:r>
    </w:p>
    <w:p w14:paraId="6BB9EDBB" w14:textId="557AAD99" w:rsidR="00E342F4" w:rsidRPr="00310DD6" w:rsidRDefault="00E342F4" w:rsidP="00E342F4">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для изделия с дозировкой 200 мг</w:t>
      </w:r>
      <w:r w:rsidR="00202FA2" w:rsidRPr="00310DD6">
        <w:rPr>
          <w:rStyle w:val="FontStyle14"/>
          <w:sz w:val="28"/>
          <w:szCs w:val="28"/>
          <w:lang w:val="ru-RU"/>
        </w:rPr>
        <w:t xml:space="preserve"> </w:t>
      </w:r>
      <w:r w:rsidR="00406DC2" w:rsidRPr="00310DD6">
        <w:rPr>
          <w:rStyle w:val="FontStyle14"/>
          <w:sz w:val="28"/>
          <w:szCs w:val="28"/>
          <w:lang w:val="ru-RU"/>
        </w:rPr>
        <w:t>–</w:t>
      </w:r>
      <w:r w:rsidRPr="00310DD6">
        <w:rPr>
          <w:rStyle w:val="FontStyle14"/>
          <w:sz w:val="28"/>
          <w:szCs w:val="28"/>
          <w:lang w:val="ru-RU"/>
        </w:rPr>
        <w:t xml:space="preserve"> </w:t>
      </w:r>
      <w:r w:rsidR="003247A5" w:rsidRPr="00310DD6">
        <w:rPr>
          <w:rStyle w:val="FontStyle14"/>
          <w:sz w:val="28"/>
          <w:szCs w:val="28"/>
          <w:lang w:val="ru-RU"/>
        </w:rPr>
        <w:t>9</w:t>
      </w:r>
      <w:r w:rsidRPr="00310DD6">
        <w:rPr>
          <w:rStyle w:val="FontStyle14"/>
          <w:sz w:val="28"/>
          <w:szCs w:val="28"/>
          <w:lang w:val="ru-RU"/>
        </w:rPr>
        <w:t xml:space="preserve"> мл </w:t>
      </w:r>
    </w:p>
    <w:p w14:paraId="6E4AA5D9" w14:textId="1C763585" w:rsidR="00202FA2" w:rsidRPr="00310DD6" w:rsidRDefault="00ED7BE9" w:rsidP="00E342F4">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xml:space="preserve">смешать </w:t>
      </w:r>
      <w:r w:rsidR="00BD7123" w:rsidRPr="00310DD6">
        <w:rPr>
          <w:rStyle w:val="FontStyle14"/>
          <w:sz w:val="28"/>
          <w:szCs w:val="28"/>
          <w:lang w:val="ru-RU"/>
        </w:rPr>
        <w:t>до полного и равномерного растворения гранул и затем</w:t>
      </w:r>
      <w:r w:rsidRPr="00310DD6">
        <w:rPr>
          <w:rStyle w:val="FontStyle14"/>
          <w:sz w:val="28"/>
          <w:szCs w:val="28"/>
          <w:lang w:val="ru-RU"/>
        </w:rPr>
        <w:t xml:space="preserve"> добавить</w:t>
      </w:r>
      <w:r w:rsidR="00202FA2" w:rsidRPr="00310DD6">
        <w:rPr>
          <w:rStyle w:val="FontStyle14"/>
          <w:sz w:val="28"/>
          <w:szCs w:val="28"/>
          <w:lang w:val="ru-RU"/>
        </w:rPr>
        <w:t xml:space="preserve"> анестетик (например, </w:t>
      </w:r>
      <w:proofErr w:type="spellStart"/>
      <w:r w:rsidR="00202FA2" w:rsidRPr="00310DD6">
        <w:rPr>
          <w:rStyle w:val="FontStyle14"/>
          <w:sz w:val="28"/>
          <w:szCs w:val="28"/>
          <w:lang w:val="ru-RU"/>
        </w:rPr>
        <w:t>Артикаин-Бинергия</w:t>
      </w:r>
      <w:proofErr w:type="spellEnd"/>
      <w:r w:rsidR="00202FA2" w:rsidRPr="00310DD6">
        <w:rPr>
          <w:rStyle w:val="FontStyle14"/>
          <w:sz w:val="28"/>
          <w:szCs w:val="28"/>
          <w:lang w:val="ru-RU"/>
        </w:rPr>
        <w:t xml:space="preserve"> или другие анестетики, не содержащие в своем составе эпинефрин (адреналин) и/или его аналоги)</w:t>
      </w:r>
      <w:r w:rsidR="00406DC2" w:rsidRPr="00310DD6">
        <w:rPr>
          <w:rStyle w:val="FontStyle14"/>
          <w:sz w:val="28"/>
          <w:szCs w:val="28"/>
          <w:lang w:val="ru-RU"/>
        </w:rPr>
        <w:t xml:space="preserve"> объемом</w:t>
      </w:r>
      <w:r w:rsidR="00202FA2" w:rsidRPr="00310DD6">
        <w:rPr>
          <w:rStyle w:val="FontStyle14"/>
          <w:sz w:val="28"/>
          <w:szCs w:val="28"/>
          <w:lang w:val="ru-RU"/>
        </w:rPr>
        <w:t>:</w:t>
      </w:r>
    </w:p>
    <w:p w14:paraId="0B0219CC" w14:textId="0BAADEA3" w:rsidR="00202FA2" w:rsidRPr="00310DD6" w:rsidRDefault="00202FA2" w:rsidP="00202FA2">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xml:space="preserve">- для изделия с дозировкой 1000 мг </w:t>
      </w:r>
      <w:r w:rsidR="00406DC2" w:rsidRPr="00310DD6">
        <w:rPr>
          <w:rStyle w:val="FontStyle14"/>
          <w:sz w:val="28"/>
          <w:szCs w:val="28"/>
          <w:lang w:val="ru-RU"/>
        </w:rPr>
        <w:t xml:space="preserve">– </w:t>
      </w:r>
      <w:r w:rsidR="003247A5" w:rsidRPr="00310DD6">
        <w:rPr>
          <w:rStyle w:val="FontStyle14"/>
          <w:sz w:val="28"/>
          <w:szCs w:val="28"/>
          <w:lang w:val="ru-RU"/>
        </w:rPr>
        <w:t>5</w:t>
      </w:r>
      <w:r w:rsidRPr="00310DD6">
        <w:rPr>
          <w:rStyle w:val="FontStyle14"/>
          <w:sz w:val="28"/>
          <w:szCs w:val="28"/>
          <w:lang w:val="ru-RU"/>
        </w:rPr>
        <w:t xml:space="preserve"> мл;</w:t>
      </w:r>
    </w:p>
    <w:p w14:paraId="3BFBDA37" w14:textId="6E71C371" w:rsidR="00930D3B" w:rsidRPr="00310DD6" w:rsidRDefault="00202FA2" w:rsidP="00202FA2">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xml:space="preserve">- для изделия с дозировкой 200 мг – </w:t>
      </w:r>
      <w:r w:rsidR="003247A5" w:rsidRPr="00310DD6">
        <w:rPr>
          <w:rStyle w:val="FontStyle14"/>
          <w:sz w:val="28"/>
          <w:szCs w:val="28"/>
          <w:lang w:val="ru-RU"/>
        </w:rPr>
        <w:t>1</w:t>
      </w:r>
      <w:r w:rsidRPr="00310DD6">
        <w:rPr>
          <w:rStyle w:val="FontStyle14"/>
          <w:sz w:val="28"/>
          <w:szCs w:val="28"/>
          <w:lang w:val="ru-RU"/>
        </w:rPr>
        <w:t xml:space="preserve"> мл</w:t>
      </w:r>
      <w:r w:rsidR="00BD7123" w:rsidRPr="00310DD6">
        <w:rPr>
          <w:rStyle w:val="FontStyle14"/>
          <w:sz w:val="28"/>
          <w:szCs w:val="28"/>
          <w:lang w:val="ru-RU"/>
        </w:rPr>
        <w:t>.</w:t>
      </w:r>
    </w:p>
    <w:p w14:paraId="47EF53EF" w14:textId="14923DE8" w:rsidR="00930D3B" w:rsidRPr="00310DD6" w:rsidRDefault="00C71D71" w:rsidP="00202FA2">
      <w:pPr>
        <w:pBdr>
          <w:top w:val="nil"/>
          <w:left w:val="nil"/>
          <w:bottom w:val="nil"/>
          <w:right w:val="nil"/>
          <w:between w:val="nil"/>
          <w:bar w:val="nil"/>
        </w:pBdr>
        <w:jc w:val="both"/>
        <w:rPr>
          <w:rStyle w:val="FontStyle14"/>
          <w:sz w:val="28"/>
          <w:szCs w:val="28"/>
          <w:lang w:val="ru-RU"/>
        </w:rPr>
      </w:pPr>
      <w:r w:rsidRPr="00310DD6">
        <w:rPr>
          <w:rStyle w:val="FontStyle14"/>
          <w:sz w:val="28"/>
          <w:szCs w:val="28"/>
          <w:lang w:val="ru-RU"/>
        </w:rPr>
        <w:t xml:space="preserve">5. </w:t>
      </w:r>
      <w:r w:rsidR="00930D3B" w:rsidRPr="00310DD6">
        <w:rPr>
          <w:rStyle w:val="FontStyle14"/>
          <w:sz w:val="28"/>
          <w:szCs w:val="28"/>
          <w:lang w:val="ru-RU"/>
        </w:rPr>
        <w:t xml:space="preserve">Для равномерного смешивания гранул с жидкостью рекомендуется встряхивать флакон на протяжении </w:t>
      </w:r>
      <w:r w:rsidR="00054F44" w:rsidRPr="00310DD6">
        <w:rPr>
          <w:rStyle w:val="FontStyle14"/>
          <w:sz w:val="28"/>
          <w:szCs w:val="28"/>
          <w:lang w:val="ru-RU"/>
        </w:rPr>
        <w:t>2</w:t>
      </w:r>
      <w:r w:rsidR="00930D3B" w:rsidRPr="00310DD6">
        <w:rPr>
          <w:rStyle w:val="FontStyle14"/>
          <w:sz w:val="28"/>
          <w:szCs w:val="28"/>
          <w:lang w:val="ru-RU"/>
        </w:rPr>
        <w:t>0-30 минут.</w:t>
      </w:r>
    </w:p>
    <w:p w14:paraId="5760D7B9" w14:textId="77777777" w:rsidR="00A86BF3" w:rsidRPr="00310DD6" w:rsidRDefault="00A86BF3" w:rsidP="0091560D">
      <w:pPr>
        <w:pBdr>
          <w:top w:val="nil"/>
          <w:left w:val="nil"/>
          <w:bottom w:val="nil"/>
          <w:right w:val="nil"/>
          <w:between w:val="nil"/>
          <w:bar w:val="nil"/>
        </w:pBdr>
        <w:jc w:val="both"/>
        <w:rPr>
          <w:rStyle w:val="FontStyle14"/>
          <w:sz w:val="28"/>
          <w:szCs w:val="28"/>
          <w:u w:val="single"/>
          <w:lang w:val="ru-RU"/>
        </w:rPr>
      </w:pPr>
    </w:p>
    <w:p w14:paraId="30E53A4D" w14:textId="77E9975E" w:rsidR="0091560D" w:rsidRPr="00310DD6" w:rsidRDefault="0091560D" w:rsidP="0091560D">
      <w:pPr>
        <w:pBdr>
          <w:top w:val="nil"/>
          <w:left w:val="nil"/>
          <w:bottom w:val="nil"/>
          <w:right w:val="nil"/>
          <w:between w:val="nil"/>
          <w:bar w:val="nil"/>
        </w:pBdr>
        <w:jc w:val="both"/>
        <w:rPr>
          <w:rStyle w:val="FontStyle14"/>
          <w:sz w:val="28"/>
          <w:szCs w:val="28"/>
          <w:u w:val="single"/>
          <w:lang w:val="ru-RU"/>
        </w:rPr>
      </w:pPr>
      <w:r w:rsidRPr="00310DD6">
        <w:rPr>
          <w:rStyle w:val="FontStyle14"/>
          <w:sz w:val="28"/>
          <w:szCs w:val="28"/>
          <w:u w:val="single"/>
          <w:lang w:val="ru-RU"/>
        </w:rPr>
        <w:t xml:space="preserve">Информация о готовности и сроке годности готовой суспензии </w:t>
      </w:r>
    </w:p>
    <w:p w14:paraId="4447CA63" w14:textId="3D581142" w:rsidR="0091560D" w:rsidRPr="00310DD6" w:rsidRDefault="0091560D" w:rsidP="0091560D">
      <w:pPr>
        <w:pStyle w:val="ad"/>
        <w:pBdr>
          <w:top w:val="nil"/>
          <w:left w:val="nil"/>
          <w:bottom w:val="nil"/>
          <w:right w:val="nil"/>
          <w:between w:val="nil"/>
          <w:bar w:val="nil"/>
        </w:pBdr>
        <w:spacing w:after="0" w:line="240" w:lineRule="auto"/>
        <w:ind w:left="0"/>
        <w:contextualSpacing w:val="0"/>
        <w:jc w:val="both"/>
        <w:rPr>
          <w:rStyle w:val="FontStyle14"/>
          <w:sz w:val="28"/>
          <w:szCs w:val="28"/>
          <w:lang w:val="ru-RU"/>
        </w:rPr>
      </w:pPr>
      <w:r w:rsidRPr="00310DD6">
        <w:rPr>
          <w:rStyle w:val="FontStyle14"/>
          <w:sz w:val="28"/>
          <w:szCs w:val="28"/>
          <w:lang w:val="ru-RU"/>
        </w:rPr>
        <w:t xml:space="preserve">Имплантат </w:t>
      </w:r>
      <w:r w:rsidR="003247A5" w:rsidRPr="00310DD6">
        <w:rPr>
          <w:rStyle w:val="FontStyle14"/>
          <w:sz w:val="28"/>
          <w:szCs w:val="28"/>
          <w:lang w:val="ru-RU"/>
        </w:rPr>
        <w:t>применяется</w:t>
      </w:r>
      <w:r w:rsidRPr="00310DD6">
        <w:rPr>
          <w:rStyle w:val="FontStyle14"/>
          <w:sz w:val="28"/>
          <w:szCs w:val="28"/>
          <w:lang w:val="ru-RU"/>
        </w:rPr>
        <w:t xml:space="preserve"> сразу после </w:t>
      </w:r>
      <w:r w:rsidR="00BB4F68" w:rsidRPr="00310DD6">
        <w:rPr>
          <w:rStyle w:val="FontStyle14"/>
          <w:sz w:val="28"/>
          <w:szCs w:val="28"/>
          <w:lang w:val="ru-RU"/>
        </w:rPr>
        <w:t>растворения</w:t>
      </w:r>
      <w:r w:rsidRPr="00310DD6">
        <w:rPr>
          <w:rStyle w:val="FontStyle14"/>
          <w:sz w:val="28"/>
          <w:szCs w:val="28"/>
          <w:lang w:val="ru-RU"/>
        </w:rPr>
        <w:t xml:space="preserve"> гранул. Неиспользованный имплантат подлежит утилизации (см. Раздел 13 настоящей инструкции по применению).</w:t>
      </w:r>
    </w:p>
    <w:p w14:paraId="2F894A5B" w14:textId="77777777" w:rsidR="0091560D" w:rsidRDefault="0091560D" w:rsidP="007A4C81">
      <w:pPr>
        <w:pStyle w:val="ad"/>
        <w:pBdr>
          <w:top w:val="nil"/>
          <w:left w:val="nil"/>
          <w:bottom w:val="nil"/>
          <w:right w:val="nil"/>
          <w:between w:val="nil"/>
          <w:bar w:val="nil"/>
        </w:pBdr>
        <w:spacing w:after="0" w:line="240" w:lineRule="auto"/>
        <w:ind w:left="0"/>
        <w:contextualSpacing w:val="0"/>
        <w:jc w:val="both"/>
        <w:rPr>
          <w:rStyle w:val="FontStyle14"/>
          <w:sz w:val="28"/>
          <w:szCs w:val="28"/>
          <w:u w:val="single"/>
          <w:lang w:val="ru-RU"/>
        </w:rPr>
      </w:pPr>
    </w:p>
    <w:p w14:paraId="1BE1BC92" w14:textId="77777777" w:rsidR="004413C2" w:rsidRDefault="004413C2" w:rsidP="007A4C81">
      <w:pPr>
        <w:pStyle w:val="ad"/>
        <w:pBdr>
          <w:top w:val="nil"/>
          <w:left w:val="nil"/>
          <w:bottom w:val="nil"/>
          <w:right w:val="nil"/>
          <w:between w:val="nil"/>
          <w:bar w:val="nil"/>
        </w:pBdr>
        <w:spacing w:after="0" w:line="240" w:lineRule="auto"/>
        <w:ind w:left="0"/>
        <w:contextualSpacing w:val="0"/>
        <w:jc w:val="both"/>
        <w:rPr>
          <w:rStyle w:val="FontStyle14"/>
          <w:sz w:val="28"/>
          <w:szCs w:val="28"/>
          <w:u w:val="single"/>
          <w:lang w:val="ru-RU"/>
        </w:rPr>
      </w:pPr>
    </w:p>
    <w:p w14:paraId="6C43107F" w14:textId="77777777" w:rsidR="004413C2" w:rsidRPr="00310DD6" w:rsidRDefault="004413C2" w:rsidP="007A4C81">
      <w:pPr>
        <w:pStyle w:val="ad"/>
        <w:pBdr>
          <w:top w:val="nil"/>
          <w:left w:val="nil"/>
          <w:bottom w:val="nil"/>
          <w:right w:val="nil"/>
          <w:between w:val="nil"/>
          <w:bar w:val="nil"/>
        </w:pBdr>
        <w:spacing w:after="0" w:line="240" w:lineRule="auto"/>
        <w:ind w:left="0"/>
        <w:contextualSpacing w:val="0"/>
        <w:jc w:val="both"/>
        <w:rPr>
          <w:rStyle w:val="FontStyle14"/>
          <w:sz w:val="28"/>
          <w:szCs w:val="28"/>
          <w:u w:val="single"/>
          <w:lang w:val="ru-RU"/>
        </w:rPr>
      </w:pPr>
    </w:p>
    <w:p w14:paraId="1CDA0814" w14:textId="2830A277" w:rsidR="00930D3B" w:rsidRPr="00310DD6" w:rsidRDefault="00930D3B" w:rsidP="007A4C81">
      <w:pPr>
        <w:pStyle w:val="ad"/>
        <w:pBdr>
          <w:top w:val="nil"/>
          <w:left w:val="nil"/>
          <w:bottom w:val="nil"/>
          <w:right w:val="nil"/>
          <w:between w:val="nil"/>
          <w:bar w:val="nil"/>
        </w:pBdr>
        <w:spacing w:after="0" w:line="240" w:lineRule="auto"/>
        <w:ind w:left="0"/>
        <w:contextualSpacing w:val="0"/>
        <w:jc w:val="both"/>
        <w:rPr>
          <w:rStyle w:val="FontStyle14"/>
          <w:sz w:val="28"/>
          <w:szCs w:val="28"/>
          <w:u w:val="single"/>
          <w:lang w:val="ru-RU"/>
        </w:rPr>
      </w:pPr>
      <w:r w:rsidRPr="00310DD6">
        <w:rPr>
          <w:rStyle w:val="FontStyle14"/>
          <w:sz w:val="28"/>
          <w:szCs w:val="28"/>
          <w:u w:val="single"/>
          <w:lang w:val="ru-RU"/>
        </w:rPr>
        <w:lastRenderedPageBreak/>
        <w:t>Введение имплантата</w:t>
      </w:r>
    </w:p>
    <w:p w14:paraId="7374A3F4" w14:textId="5510DE14" w:rsidR="00930D3B" w:rsidRPr="00310DD6" w:rsidRDefault="009B4CF1" w:rsidP="009B4CF1">
      <w:pPr>
        <w:pStyle w:val="ad"/>
        <w:pBdr>
          <w:top w:val="nil"/>
          <w:left w:val="nil"/>
          <w:bottom w:val="nil"/>
          <w:right w:val="nil"/>
          <w:between w:val="nil"/>
          <w:bar w:val="nil"/>
        </w:pBdr>
        <w:spacing w:after="0" w:line="240" w:lineRule="auto"/>
        <w:ind w:left="0"/>
        <w:contextualSpacing w:val="0"/>
        <w:jc w:val="both"/>
        <w:rPr>
          <w:rStyle w:val="FontStyle14"/>
          <w:sz w:val="28"/>
          <w:szCs w:val="28"/>
          <w:lang w:val="ru-RU"/>
        </w:rPr>
      </w:pPr>
      <w:r w:rsidRPr="00310DD6">
        <w:rPr>
          <w:rStyle w:val="FontStyle14"/>
          <w:sz w:val="28"/>
          <w:szCs w:val="28"/>
          <w:lang w:val="ru-RU"/>
        </w:rPr>
        <w:t xml:space="preserve">1. </w:t>
      </w:r>
      <w:r w:rsidR="00930D3B" w:rsidRPr="00310DD6">
        <w:rPr>
          <w:rStyle w:val="FontStyle14"/>
          <w:sz w:val="28"/>
          <w:szCs w:val="28"/>
          <w:lang w:val="ru-RU"/>
        </w:rPr>
        <w:t>Введение имплантата осуществляется с помощью одноразовой стерильной иглы или канюли и одноразового стерильного шприца для инъекций. Рекомендуются иглы или канюли размером диаметра 25</w:t>
      </w:r>
      <w:r w:rsidR="00930D3B" w:rsidRPr="00310DD6">
        <w:rPr>
          <w:rStyle w:val="FontStyle14"/>
          <w:sz w:val="28"/>
          <w:szCs w:val="28"/>
        </w:rPr>
        <w:t>G</w:t>
      </w:r>
      <w:r w:rsidR="00930D3B" w:rsidRPr="00310DD6">
        <w:rPr>
          <w:rStyle w:val="FontStyle14"/>
          <w:sz w:val="28"/>
          <w:szCs w:val="28"/>
          <w:lang w:val="ru-RU"/>
        </w:rPr>
        <w:t xml:space="preserve"> (0,5 мм) или 27</w:t>
      </w:r>
      <w:r w:rsidR="00930D3B" w:rsidRPr="00310DD6">
        <w:rPr>
          <w:rStyle w:val="FontStyle14"/>
          <w:sz w:val="28"/>
          <w:szCs w:val="28"/>
        </w:rPr>
        <w:t>G</w:t>
      </w:r>
      <w:r w:rsidR="00930D3B" w:rsidRPr="00310DD6">
        <w:rPr>
          <w:rStyle w:val="FontStyle14"/>
          <w:sz w:val="28"/>
          <w:szCs w:val="28"/>
          <w:lang w:val="ru-RU"/>
        </w:rPr>
        <w:t xml:space="preserve"> (0,4 мм) </w:t>
      </w:r>
      <w:r w:rsidR="006B5501" w:rsidRPr="00310DD6">
        <w:rPr>
          <w:rStyle w:val="FontStyle14"/>
          <w:sz w:val="28"/>
          <w:szCs w:val="28"/>
          <w:lang w:val="ru-RU"/>
        </w:rPr>
        <w:t>или иных размеров на усмотрение специалиста</w:t>
      </w:r>
      <w:r w:rsidR="00930D3B" w:rsidRPr="00310DD6">
        <w:rPr>
          <w:rStyle w:val="FontStyle14"/>
          <w:sz w:val="28"/>
          <w:szCs w:val="28"/>
          <w:lang w:val="ru-RU"/>
        </w:rPr>
        <w:t>.</w:t>
      </w:r>
    </w:p>
    <w:p w14:paraId="5CC2CCC9" w14:textId="3667CFFF" w:rsidR="00930D3B" w:rsidRPr="00310DD6" w:rsidRDefault="009B4CF1" w:rsidP="009B4CF1">
      <w:pPr>
        <w:pStyle w:val="ad"/>
        <w:pBdr>
          <w:top w:val="nil"/>
          <w:left w:val="nil"/>
          <w:bottom w:val="nil"/>
          <w:right w:val="nil"/>
          <w:between w:val="nil"/>
          <w:bar w:val="nil"/>
        </w:pBdr>
        <w:spacing w:after="0" w:line="240" w:lineRule="auto"/>
        <w:ind w:left="0"/>
        <w:contextualSpacing w:val="0"/>
        <w:jc w:val="both"/>
        <w:rPr>
          <w:rStyle w:val="FontStyle14"/>
          <w:sz w:val="28"/>
          <w:szCs w:val="28"/>
          <w:lang w:val="ru-RU"/>
        </w:rPr>
      </w:pPr>
      <w:r w:rsidRPr="00310DD6">
        <w:rPr>
          <w:rStyle w:val="FontStyle14"/>
          <w:sz w:val="28"/>
          <w:szCs w:val="28"/>
          <w:lang w:val="ru-RU"/>
        </w:rPr>
        <w:t xml:space="preserve">2. </w:t>
      </w:r>
      <w:r w:rsidR="00930D3B" w:rsidRPr="00310DD6">
        <w:rPr>
          <w:rStyle w:val="FontStyle14"/>
          <w:sz w:val="28"/>
          <w:szCs w:val="28"/>
          <w:lang w:val="ru-RU"/>
        </w:rPr>
        <w:t>Доза имплантируемого изделия варьируется в зависимости от площади зоны коррекции, глубины морщин, типа кожи пациента и ожидаемого результата. Оценка коррекции тканей производится визуально. Гиперкоррекция нежелательна, но возможна для морщин и впадин на щеках, скулах благодаря вязкости изделия.</w:t>
      </w:r>
    </w:p>
    <w:p w14:paraId="383732AE" w14:textId="61D71301" w:rsidR="00930D3B" w:rsidRPr="00310DD6" w:rsidRDefault="009B4CF1" w:rsidP="009B4CF1">
      <w:pPr>
        <w:pStyle w:val="ad"/>
        <w:pBdr>
          <w:top w:val="nil"/>
          <w:left w:val="nil"/>
          <w:bottom w:val="nil"/>
          <w:right w:val="nil"/>
          <w:between w:val="nil"/>
          <w:bar w:val="nil"/>
        </w:pBdr>
        <w:spacing w:after="0" w:line="240" w:lineRule="auto"/>
        <w:ind w:left="0"/>
        <w:contextualSpacing w:val="0"/>
        <w:jc w:val="both"/>
        <w:rPr>
          <w:rFonts w:ascii="Times New Roman" w:hAnsi="Times New Roman" w:cs="Times New Roman"/>
          <w:sz w:val="28"/>
          <w:szCs w:val="28"/>
          <w:lang w:val="ru-RU"/>
        </w:rPr>
      </w:pPr>
      <w:r w:rsidRPr="00310DD6">
        <w:rPr>
          <w:rFonts w:ascii="Times New Roman" w:eastAsia="Times New Roman" w:hAnsi="Times New Roman"/>
          <w:sz w:val="28"/>
          <w:szCs w:val="28"/>
          <w:lang w:val="ru-RU" w:eastAsia="ru-RU"/>
        </w:rPr>
        <w:t xml:space="preserve">3. </w:t>
      </w:r>
      <w:r w:rsidR="00930D3B" w:rsidRPr="00310DD6">
        <w:rPr>
          <w:rFonts w:ascii="Times New Roman" w:eastAsia="Times New Roman" w:hAnsi="Times New Roman"/>
          <w:sz w:val="28"/>
          <w:szCs w:val="28"/>
          <w:lang w:val="ru-RU" w:eastAsia="ru-RU"/>
        </w:rPr>
        <w:t xml:space="preserve">При коррекции рубцовых изменений мягких тканей лица и тела препарат вводится в средний или глубокий слои дермы, в остальных случаях рекомендуется вводить в подкожный слой. </w:t>
      </w:r>
      <w:r w:rsidR="00930D3B" w:rsidRPr="00310DD6">
        <w:rPr>
          <w:rFonts w:ascii="Times New Roman" w:eastAsia="Times New Roman" w:hAnsi="Times New Roman" w:hint="eastAsia"/>
          <w:sz w:val="28"/>
          <w:szCs w:val="28"/>
          <w:lang w:val="ru-RU" w:eastAsia="ru-RU"/>
        </w:rPr>
        <w:t>Для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контроля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глубины</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введения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имплантата</w:t>
      </w:r>
      <w:r w:rsidR="00930D3B" w:rsidRPr="00310DD6">
        <w:rPr>
          <w:rFonts w:ascii="Times New Roman" w:eastAsia="Times New Roman" w:hAnsi="Times New Roman"/>
          <w:sz w:val="28"/>
          <w:szCs w:val="28"/>
          <w:lang w:val="ru-RU" w:eastAsia="ru-RU"/>
        </w:rPr>
        <w:t xml:space="preserve"> необходимо слегка </w:t>
      </w:r>
      <w:r w:rsidR="00930D3B" w:rsidRPr="00310DD6">
        <w:rPr>
          <w:rFonts w:ascii="Times New Roman" w:eastAsia="Times New Roman" w:hAnsi="Times New Roman" w:hint="eastAsia"/>
          <w:sz w:val="28"/>
          <w:szCs w:val="28"/>
          <w:lang w:val="ru-RU" w:eastAsia="ru-RU"/>
        </w:rPr>
        <w:t>оттян</w:t>
      </w:r>
      <w:r w:rsidR="00930D3B" w:rsidRPr="00310DD6">
        <w:rPr>
          <w:rFonts w:ascii="Times New Roman" w:eastAsia="Times New Roman" w:hAnsi="Times New Roman"/>
          <w:sz w:val="28"/>
          <w:szCs w:val="28"/>
          <w:lang w:val="ru-RU" w:eastAsia="ru-RU"/>
        </w:rPr>
        <w:t xml:space="preserve">уть </w:t>
      </w:r>
      <w:r w:rsidR="00930D3B" w:rsidRPr="00310DD6">
        <w:rPr>
          <w:rFonts w:ascii="Times New Roman" w:eastAsia="Times New Roman" w:hAnsi="Times New Roman" w:hint="eastAsia"/>
          <w:sz w:val="28"/>
          <w:szCs w:val="28"/>
          <w:lang w:val="ru-RU" w:eastAsia="ru-RU"/>
        </w:rPr>
        <w:t>кожу</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направлении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обратном</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введению</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для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формирования</w:t>
      </w:r>
      <w:r w:rsidR="00930D3B" w:rsidRPr="00310DD6">
        <w:rPr>
          <w:rFonts w:ascii="Times New Roman" w:eastAsia="Times New Roman" w:hAnsi="Times New Roman"/>
          <w:sz w:val="28"/>
          <w:szCs w:val="28"/>
          <w:lang w:val="ru-RU" w:eastAsia="ru-RU"/>
        </w:rPr>
        <w:t xml:space="preserve"> упругой </w:t>
      </w:r>
      <w:r w:rsidR="00930D3B" w:rsidRPr="00310DD6">
        <w:rPr>
          <w:rFonts w:ascii="Times New Roman" w:eastAsia="Times New Roman" w:hAnsi="Times New Roman" w:hint="eastAsia"/>
          <w:sz w:val="28"/>
          <w:szCs w:val="28"/>
          <w:lang w:val="ru-RU" w:eastAsia="ru-RU"/>
        </w:rPr>
        <w:t>поверхности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Стерильная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игла</w:t>
      </w:r>
      <w:r w:rsidR="00930D3B" w:rsidRPr="00310DD6">
        <w:rPr>
          <w:rFonts w:ascii="Times New Roman" w:eastAsia="Times New Roman" w:hAnsi="Times New Roman"/>
          <w:sz w:val="28"/>
          <w:szCs w:val="28"/>
          <w:lang w:val="ru-RU" w:eastAsia="ru-RU"/>
        </w:rPr>
        <w:t xml:space="preserve"> или канюля </w:t>
      </w:r>
      <w:r w:rsidR="00930D3B" w:rsidRPr="00310DD6">
        <w:rPr>
          <w:rFonts w:ascii="Times New Roman" w:eastAsia="Times New Roman" w:hAnsi="Times New Roman" w:hint="eastAsia"/>
          <w:sz w:val="28"/>
          <w:szCs w:val="28"/>
          <w:lang w:val="ru-RU" w:eastAsia="ru-RU"/>
        </w:rPr>
        <w:t>вводится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w:t>
      </w:r>
      <w:r w:rsidR="00930D3B" w:rsidRPr="00310DD6">
        <w:rPr>
          <w:rFonts w:ascii="Times New Roman" w:eastAsia="Times New Roman" w:hAnsi="Times New Roman"/>
          <w:sz w:val="28"/>
          <w:szCs w:val="28"/>
          <w:lang w:val="ru-RU" w:eastAsia="ru-RU"/>
        </w:rPr>
        <w:t xml:space="preserve"> ткани </w:t>
      </w:r>
      <w:r w:rsidR="00930D3B" w:rsidRPr="00310DD6">
        <w:rPr>
          <w:rFonts w:ascii="Times New Roman" w:eastAsia="Times New Roman" w:hAnsi="Times New Roman" w:hint="eastAsia"/>
          <w:sz w:val="28"/>
          <w:szCs w:val="28"/>
          <w:lang w:val="ru-RU" w:eastAsia="ru-RU"/>
        </w:rPr>
        <w:t>до</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достижения</w:t>
      </w:r>
      <w:r w:rsidR="00930D3B" w:rsidRPr="00310DD6">
        <w:rPr>
          <w:rFonts w:ascii="Times New Roman" w:eastAsia="Times New Roman" w:hAnsi="Times New Roman"/>
          <w:sz w:val="28"/>
          <w:szCs w:val="28"/>
          <w:lang w:val="ru-RU" w:eastAsia="ru-RU"/>
        </w:rPr>
        <w:t xml:space="preserve"> необходимой </w:t>
      </w:r>
      <w:r w:rsidR="00930D3B" w:rsidRPr="00310DD6">
        <w:rPr>
          <w:rFonts w:ascii="Times New Roman" w:eastAsia="Times New Roman" w:hAnsi="Times New Roman" w:hint="eastAsia"/>
          <w:sz w:val="28"/>
          <w:szCs w:val="28"/>
          <w:lang w:val="ru-RU" w:eastAsia="ru-RU"/>
        </w:rPr>
        <w:t>глубины</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При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пересечении</w:t>
      </w:r>
      <w:r w:rsidR="00930D3B" w:rsidRPr="00310DD6">
        <w:rPr>
          <w:rFonts w:ascii="Times New Roman" w:eastAsia="Times New Roman" w:hAnsi="Times New Roman"/>
          <w:sz w:val="28"/>
          <w:szCs w:val="28"/>
          <w:lang w:val="ru-RU" w:eastAsia="ru-RU"/>
        </w:rPr>
        <w:t xml:space="preserve"> иглой или канюлей </w:t>
      </w:r>
      <w:r w:rsidR="00930D3B" w:rsidRPr="00310DD6">
        <w:rPr>
          <w:rFonts w:ascii="Times New Roman" w:eastAsia="Times New Roman" w:hAnsi="Times New Roman" w:hint="eastAsia"/>
          <w:sz w:val="28"/>
          <w:szCs w:val="28"/>
          <w:lang w:val="ru-RU" w:eastAsia="ru-RU"/>
        </w:rPr>
        <w:t>границы</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дерм</w:t>
      </w:r>
      <w:r w:rsidR="00930D3B" w:rsidRPr="00310DD6">
        <w:rPr>
          <w:rFonts w:ascii="Times New Roman" w:eastAsia="Times New Roman" w:hAnsi="Times New Roman"/>
          <w:sz w:val="28"/>
          <w:szCs w:val="28"/>
          <w:lang w:val="ru-RU" w:eastAsia="ru-RU"/>
        </w:rPr>
        <w:t xml:space="preserve">ы или </w:t>
      </w:r>
      <w:r w:rsidR="00930D3B" w:rsidRPr="00310DD6">
        <w:rPr>
          <w:rFonts w:ascii="Times New Roman" w:eastAsia="Times New Roman" w:hAnsi="Times New Roman" w:hint="eastAsia"/>
          <w:sz w:val="28"/>
          <w:szCs w:val="28"/>
          <w:lang w:val="ru-RU" w:eastAsia="ru-RU"/>
        </w:rPr>
        <w:t>подкожн</w:t>
      </w:r>
      <w:r w:rsidR="00930D3B" w:rsidRPr="00310DD6">
        <w:rPr>
          <w:rFonts w:ascii="Times New Roman" w:eastAsia="Times New Roman" w:hAnsi="Times New Roman"/>
          <w:sz w:val="28"/>
          <w:szCs w:val="28"/>
          <w:lang w:val="ru-RU" w:eastAsia="ru-RU"/>
        </w:rPr>
        <w:t xml:space="preserve">ого </w:t>
      </w:r>
      <w:r w:rsidR="00930D3B" w:rsidRPr="00310DD6">
        <w:rPr>
          <w:rFonts w:ascii="Times New Roman" w:eastAsia="Times New Roman" w:hAnsi="Times New Roman" w:hint="eastAsia"/>
          <w:sz w:val="28"/>
          <w:szCs w:val="28"/>
          <w:lang w:val="ru-RU" w:eastAsia="ru-RU"/>
        </w:rPr>
        <w:t>сло</w:t>
      </w:r>
      <w:r w:rsidR="00930D3B" w:rsidRPr="00310DD6">
        <w:rPr>
          <w:rFonts w:ascii="Times New Roman" w:eastAsia="Times New Roman" w:hAnsi="Times New Roman"/>
          <w:sz w:val="28"/>
          <w:szCs w:val="28"/>
          <w:lang w:val="ru-RU" w:eastAsia="ru-RU"/>
        </w:rPr>
        <w:t xml:space="preserve">я </w:t>
      </w:r>
      <w:r w:rsidR="00930D3B" w:rsidRPr="00310DD6">
        <w:rPr>
          <w:rFonts w:ascii="Times New Roman" w:eastAsia="Times New Roman" w:hAnsi="Times New Roman" w:hint="eastAsia"/>
          <w:sz w:val="28"/>
          <w:szCs w:val="28"/>
          <w:lang w:val="ru-RU" w:eastAsia="ru-RU"/>
        </w:rPr>
        <w:t>ощущается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изменение</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сопротивлении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ткани</w:t>
      </w:r>
      <w:r w:rsidR="00930D3B" w:rsidRPr="00310DD6">
        <w:rPr>
          <w:rFonts w:ascii="Times New Roman" w:eastAsia="Times New Roman" w:hAnsi="Times New Roman"/>
          <w:sz w:val="28"/>
          <w:szCs w:val="28"/>
          <w:lang w:val="ru-RU" w:eastAsia="ru-RU"/>
        </w:rPr>
        <w:t xml:space="preserve">. </w:t>
      </w:r>
    </w:p>
    <w:p w14:paraId="38A01A1F" w14:textId="462E24F6" w:rsidR="00930D3B" w:rsidRPr="00310DD6" w:rsidRDefault="009B4CF1" w:rsidP="009B4CF1">
      <w:pPr>
        <w:pStyle w:val="ad"/>
        <w:pBdr>
          <w:top w:val="nil"/>
          <w:left w:val="nil"/>
          <w:bottom w:val="nil"/>
          <w:right w:val="nil"/>
          <w:between w:val="nil"/>
          <w:bar w:val="nil"/>
        </w:pBdr>
        <w:spacing w:after="0" w:line="240" w:lineRule="auto"/>
        <w:ind w:left="0"/>
        <w:contextualSpacing w:val="0"/>
        <w:jc w:val="both"/>
        <w:rPr>
          <w:rFonts w:ascii="Times New Roman" w:hAnsi="Times New Roman" w:cs="Times New Roman"/>
          <w:sz w:val="28"/>
          <w:szCs w:val="28"/>
          <w:lang w:val="ru-RU"/>
        </w:rPr>
      </w:pPr>
      <w:r w:rsidRPr="00310DD6">
        <w:rPr>
          <w:rFonts w:ascii="Times New Roman" w:eastAsia="Times New Roman" w:hAnsi="Times New Roman"/>
          <w:sz w:val="28"/>
          <w:szCs w:val="28"/>
          <w:lang w:val="ru-RU" w:eastAsia="ru-RU"/>
        </w:rPr>
        <w:t xml:space="preserve">4. </w:t>
      </w:r>
      <w:r w:rsidR="00930D3B" w:rsidRPr="00310DD6">
        <w:rPr>
          <w:rFonts w:ascii="Times New Roman" w:eastAsia="Times New Roman" w:hAnsi="Times New Roman" w:hint="eastAsia"/>
          <w:sz w:val="28"/>
          <w:szCs w:val="28"/>
          <w:lang w:val="ru-RU" w:eastAsia="ru-RU"/>
        </w:rPr>
        <w:t>После</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инъекции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на</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область</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коррекции</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р</w:t>
      </w:r>
      <w:r w:rsidR="00930D3B" w:rsidRPr="00310DD6">
        <w:rPr>
          <w:rFonts w:ascii="Times New Roman" w:eastAsia="Times New Roman" w:hAnsi="Times New Roman"/>
          <w:sz w:val="28"/>
          <w:szCs w:val="28"/>
          <w:lang w:val="ru-RU" w:eastAsia="ru-RU"/>
        </w:rPr>
        <w:t xml:space="preserve">екомендуется </w:t>
      </w:r>
      <w:r w:rsidR="00930D3B" w:rsidRPr="00310DD6">
        <w:rPr>
          <w:rFonts w:ascii="Times New Roman" w:eastAsia="Times New Roman" w:hAnsi="Times New Roman" w:hint="eastAsia"/>
          <w:sz w:val="28"/>
          <w:szCs w:val="28"/>
          <w:lang w:val="ru-RU" w:eastAsia="ru-RU"/>
        </w:rPr>
        <w:t>наложить</w:t>
      </w:r>
      <w:r w:rsidR="00930D3B" w:rsidRPr="00310DD6">
        <w:rPr>
          <w:rFonts w:ascii="Times New Roman" w:eastAsia="Times New Roman" w:hAnsi="Times New Roman"/>
          <w:sz w:val="28"/>
          <w:szCs w:val="28"/>
          <w:lang w:val="ru-RU" w:eastAsia="ru-RU"/>
        </w:rPr>
        <w:t xml:space="preserve"> лёд (завёрнутый </w:t>
      </w:r>
      <w:r w:rsidR="00930D3B" w:rsidRPr="00310DD6">
        <w:rPr>
          <w:rFonts w:ascii="Times New Roman" w:eastAsia="Times New Roman" w:hAnsi="Times New Roman" w:hint="eastAsia"/>
          <w:sz w:val="28"/>
          <w:szCs w:val="28"/>
          <w:lang w:val="ru-RU" w:eastAsia="ru-RU"/>
        </w:rPr>
        <w:t>в</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салфетку</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чтобы</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избежать</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прямого</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контакта</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с</w:t>
      </w:r>
      <w:r w:rsidR="00930D3B" w:rsidRPr="00310DD6">
        <w:rPr>
          <w:rFonts w:ascii="Times New Roman" w:eastAsia="Times New Roman" w:hAnsi="Times New Roman"/>
          <w:sz w:val="28"/>
          <w:szCs w:val="28"/>
          <w:lang w:val="ru-RU" w:eastAsia="ru-RU"/>
        </w:rPr>
        <w:t xml:space="preserve"> кожей) или </w:t>
      </w:r>
      <w:proofErr w:type="spellStart"/>
      <w:r w:rsidR="00930D3B" w:rsidRPr="00310DD6">
        <w:rPr>
          <w:rFonts w:ascii="Times New Roman" w:eastAsia="Times New Roman" w:hAnsi="Times New Roman"/>
          <w:sz w:val="28"/>
          <w:szCs w:val="28"/>
          <w:lang w:val="ru-RU" w:eastAsia="ru-RU"/>
        </w:rPr>
        <w:t>хладпакет</w:t>
      </w:r>
      <w:proofErr w:type="spellEnd"/>
      <w:r w:rsidR="00930D3B" w:rsidRPr="00310DD6">
        <w:rPr>
          <w:rFonts w:ascii="Times New Roman" w:eastAsia="Times New Roman" w:hAnsi="Times New Roman"/>
          <w:sz w:val="28"/>
          <w:szCs w:val="28"/>
          <w:lang w:val="ru-RU" w:eastAsia="ru-RU"/>
        </w:rPr>
        <w:t xml:space="preserve"> (например, </w:t>
      </w:r>
      <w:proofErr w:type="spellStart"/>
      <w:r w:rsidR="00930D3B" w:rsidRPr="00310DD6">
        <w:rPr>
          <w:rFonts w:ascii="Times New Roman" w:eastAsia="Times New Roman" w:hAnsi="Times New Roman"/>
          <w:sz w:val="28"/>
          <w:szCs w:val="28"/>
          <w:lang w:val="ru-RU" w:eastAsia="ru-RU"/>
        </w:rPr>
        <w:t>хладпакет</w:t>
      </w:r>
      <w:proofErr w:type="spellEnd"/>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sz w:val="28"/>
          <w:szCs w:val="28"/>
          <w:lang w:eastAsia="ru-RU"/>
        </w:rPr>
        <w:t>Icepack</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sz w:val="28"/>
          <w:szCs w:val="28"/>
          <w:lang w:eastAsia="ru-RU"/>
        </w:rPr>
        <w:t>APTOS</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для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снижения</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риска</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возможного</w:t>
      </w:r>
      <w:r w:rsidR="00930D3B" w:rsidRPr="00310DD6">
        <w:rPr>
          <w:rFonts w:ascii="Times New Roman" w:eastAsia="Times New Roman" w:hAnsi="Times New Roman"/>
          <w:sz w:val="28"/>
          <w:szCs w:val="28"/>
          <w:lang w:val="ru-RU" w:eastAsia="ru-RU"/>
        </w:rPr>
        <w:t xml:space="preserve"> </w:t>
      </w:r>
      <w:r w:rsidR="00930D3B" w:rsidRPr="00310DD6">
        <w:rPr>
          <w:rFonts w:ascii="Times New Roman" w:eastAsia="Times New Roman" w:hAnsi="Times New Roman" w:hint="eastAsia"/>
          <w:sz w:val="28"/>
          <w:szCs w:val="28"/>
          <w:lang w:val="ru-RU" w:eastAsia="ru-RU"/>
        </w:rPr>
        <w:t>развития</w:t>
      </w:r>
      <w:r w:rsidR="00930D3B" w:rsidRPr="00310DD6">
        <w:rPr>
          <w:rFonts w:ascii="Times New Roman" w:eastAsia="Times New Roman" w:hAnsi="Times New Roman"/>
          <w:sz w:val="28"/>
          <w:szCs w:val="28"/>
          <w:lang w:val="ru-RU" w:eastAsia="ru-RU"/>
        </w:rPr>
        <w:t xml:space="preserve"> отёка </w:t>
      </w:r>
      <w:r w:rsidR="00930D3B" w:rsidRPr="00310DD6">
        <w:rPr>
          <w:rFonts w:ascii="Times New Roman" w:eastAsia="Times New Roman" w:hAnsi="Times New Roman" w:hint="eastAsia"/>
          <w:sz w:val="28"/>
          <w:szCs w:val="28"/>
          <w:lang w:val="ru-RU" w:eastAsia="ru-RU"/>
        </w:rPr>
        <w:t>и</w:t>
      </w:r>
      <w:r w:rsidR="00930D3B" w:rsidRPr="00310DD6">
        <w:rPr>
          <w:rFonts w:ascii="Times New Roman" w:eastAsia="Times New Roman" w:hAnsi="Times New Roman"/>
          <w:sz w:val="28"/>
          <w:szCs w:val="28"/>
          <w:lang w:val="ru-RU" w:eastAsia="ru-RU"/>
        </w:rPr>
        <w:t>/</w:t>
      </w:r>
      <w:r w:rsidR="00930D3B" w:rsidRPr="00310DD6">
        <w:rPr>
          <w:rFonts w:ascii="Times New Roman" w:eastAsia="Times New Roman" w:hAnsi="Times New Roman" w:hint="eastAsia"/>
          <w:sz w:val="28"/>
          <w:szCs w:val="28"/>
          <w:lang w:val="ru-RU" w:eastAsia="ru-RU"/>
        </w:rPr>
        <w:t>или</w:t>
      </w:r>
      <w:r w:rsidR="00930D3B" w:rsidRPr="00310DD6">
        <w:rPr>
          <w:rFonts w:ascii="Times New Roman" w:eastAsia="Times New Roman" w:hAnsi="Times New Roman"/>
          <w:sz w:val="28"/>
          <w:szCs w:val="28"/>
          <w:lang w:val="ru-RU" w:eastAsia="ru-RU"/>
        </w:rPr>
        <w:t xml:space="preserve"> кровоподтёков. </w:t>
      </w:r>
    </w:p>
    <w:p w14:paraId="717AC982" w14:textId="787B0BC5" w:rsidR="00F06F3E" w:rsidRPr="00310DD6" w:rsidRDefault="009B4CF1" w:rsidP="009B4CF1">
      <w:pPr>
        <w:pStyle w:val="ad"/>
        <w:pBdr>
          <w:top w:val="nil"/>
          <w:left w:val="nil"/>
          <w:bottom w:val="nil"/>
          <w:right w:val="nil"/>
          <w:between w:val="nil"/>
          <w:bar w:val="nil"/>
        </w:pBdr>
        <w:spacing w:after="0" w:line="240" w:lineRule="auto"/>
        <w:ind w:left="0"/>
        <w:contextualSpacing w:val="0"/>
        <w:jc w:val="both"/>
        <w:rPr>
          <w:rFonts w:ascii="Times New Roman" w:hAnsi="Times New Roman" w:cs="Times New Roman"/>
          <w:sz w:val="28"/>
          <w:szCs w:val="28"/>
          <w:lang w:val="ru-RU"/>
        </w:rPr>
      </w:pPr>
      <w:r w:rsidRPr="00310DD6">
        <w:rPr>
          <w:rFonts w:ascii="Times New Roman" w:hAnsi="Times New Roman"/>
          <w:iCs/>
          <w:sz w:val="28"/>
          <w:szCs w:val="28"/>
          <w:lang w:val="ru-RU"/>
        </w:rPr>
        <w:t xml:space="preserve">5. </w:t>
      </w:r>
      <w:bookmarkStart w:id="2" w:name="_Hlk98943522"/>
      <w:r w:rsidRPr="00310DD6">
        <w:rPr>
          <w:rFonts w:ascii="Times New Roman" w:hAnsi="Times New Roman"/>
          <w:iCs/>
          <w:sz w:val="28"/>
          <w:szCs w:val="28"/>
          <w:lang w:val="ru-RU"/>
        </w:rPr>
        <w:t>После процедуры п</w:t>
      </w:r>
      <w:r w:rsidR="00F06F3E" w:rsidRPr="00310DD6">
        <w:rPr>
          <w:rFonts w:ascii="Times New Roman" w:hAnsi="Times New Roman"/>
          <w:iCs/>
          <w:sz w:val="28"/>
          <w:szCs w:val="28"/>
          <w:lang w:val="ru-RU"/>
        </w:rPr>
        <w:t xml:space="preserve">ациенту не следует </w:t>
      </w:r>
      <w:r w:rsidR="00717620" w:rsidRPr="00310DD6">
        <w:rPr>
          <w:rFonts w:ascii="Times New Roman" w:hAnsi="Times New Roman"/>
          <w:iCs/>
          <w:sz w:val="28"/>
          <w:szCs w:val="28"/>
          <w:lang w:val="ru-RU"/>
        </w:rPr>
        <w:t xml:space="preserve">в течение 12 часов </w:t>
      </w:r>
      <w:r w:rsidR="00F06F3E" w:rsidRPr="00310DD6">
        <w:rPr>
          <w:rFonts w:ascii="Times New Roman" w:hAnsi="Times New Roman"/>
          <w:iCs/>
          <w:sz w:val="28"/>
          <w:szCs w:val="28"/>
          <w:lang w:val="ru-RU"/>
        </w:rPr>
        <w:t xml:space="preserve">наносить макияж, а также </w:t>
      </w:r>
      <w:r w:rsidR="00717620" w:rsidRPr="00310DD6">
        <w:rPr>
          <w:rFonts w:ascii="Times New Roman" w:hAnsi="Times New Roman"/>
          <w:iCs/>
          <w:sz w:val="28"/>
          <w:szCs w:val="28"/>
          <w:lang w:val="ru-RU"/>
        </w:rPr>
        <w:t xml:space="preserve">в течение недели </w:t>
      </w:r>
      <w:r w:rsidR="00F06F3E" w:rsidRPr="00310DD6">
        <w:rPr>
          <w:rFonts w:ascii="Times New Roman" w:hAnsi="Times New Roman"/>
          <w:iCs/>
          <w:sz w:val="28"/>
          <w:szCs w:val="28"/>
          <w:lang w:val="ru-RU"/>
        </w:rPr>
        <w:t>подвергаться резкой смене температур (переохлаждение, нагревание, посещение саун, пребывание на солнце и т.д.)</w:t>
      </w:r>
      <w:r w:rsidR="00717620" w:rsidRPr="00310DD6">
        <w:rPr>
          <w:rFonts w:ascii="Times New Roman" w:hAnsi="Times New Roman"/>
          <w:iCs/>
          <w:sz w:val="28"/>
          <w:szCs w:val="28"/>
          <w:lang w:val="ru-RU"/>
        </w:rPr>
        <w:t>.</w:t>
      </w:r>
      <w:bookmarkEnd w:id="2"/>
      <w:r w:rsidR="00F06F3E" w:rsidRPr="00310DD6">
        <w:rPr>
          <w:rFonts w:ascii="Times New Roman" w:hAnsi="Times New Roman"/>
          <w:iCs/>
          <w:sz w:val="28"/>
          <w:szCs w:val="28"/>
          <w:lang w:val="ru-RU"/>
        </w:rPr>
        <w:t xml:space="preserve"> </w:t>
      </w:r>
    </w:p>
    <w:p w14:paraId="047BE4A9" w14:textId="46B8AB3E" w:rsidR="00870791" w:rsidRPr="00310DD6" w:rsidRDefault="00870791" w:rsidP="007A4C81">
      <w:pPr>
        <w:jc w:val="both"/>
        <w:rPr>
          <w:rFonts w:ascii="Times New Roman" w:hAnsi="Times New Roman"/>
          <w:b/>
          <w:sz w:val="28"/>
          <w:szCs w:val="28"/>
          <w:lang w:val="ru-RU"/>
        </w:rPr>
      </w:pPr>
    </w:p>
    <w:p w14:paraId="4560F1B1" w14:textId="77777777" w:rsidR="00B82761" w:rsidRPr="00310DD6" w:rsidRDefault="00B82761" w:rsidP="00B82761">
      <w:pPr>
        <w:pStyle w:val="ad"/>
        <w:pBdr>
          <w:top w:val="nil"/>
          <w:left w:val="nil"/>
          <w:bottom w:val="nil"/>
          <w:right w:val="nil"/>
          <w:between w:val="nil"/>
          <w:bar w:val="nil"/>
        </w:pBdr>
        <w:spacing w:after="0" w:line="240" w:lineRule="auto"/>
        <w:ind w:left="0"/>
        <w:contextualSpacing w:val="0"/>
        <w:jc w:val="both"/>
        <w:rPr>
          <w:rStyle w:val="FontStyle14"/>
          <w:sz w:val="28"/>
          <w:szCs w:val="28"/>
          <w:u w:val="single"/>
          <w:lang w:val="ru-RU"/>
        </w:rPr>
      </w:pPr>
      <w:r w:rsidRPr="00310DD6">
        <w:rPr>
          <w:rStyle w:val="FontStyle14"/>
          <w:sz w:val="28"/>
          <w:szCs w:val="28"/>
          <w:u w:val="single"/>
          <w:lang w:val="ru-RU"/>
        </w:rPr>
        <w:t>Максимально возможный объем введения за одну процедуру составляет 80 мл готовой суспензии</w:t>
      </w:r>
      <w:bookmarkEnd w:id="1"/>
    </w:p>
    <w:p w14:paraId="0B9A9C0A" w14:textId="77777777" w:rsidR="00B82761" w:rsidRPr="00310DD6" w:rsidRDefault="00B82761" w:rsidP="007A4C81">
      <w:pPr>
        <w:jc w:val="both"/>
        <w:rPr>
          <w:rFonts w:ascii="Times New Roman" w:hAnsi="Times New Roman"/>
          <w:b/>
          <w:sz w:val="28"/>
          <w:szCs w:val="28"/>
          <w:lang w:val="ru-RU"/>
        </w:rPr>
      </w:pPr>
    </w:p>
    <w:p w14:paraId="6FFBDBBF" w14:textId="77777777" w:rsidR="0091560D" w:rsidRPr="00310DD6" w:rsidRDefault="0091560D" w:rsidP="0091560D">
      <w:pPr>
        <w:jc w:val="both"/>
        <w:rPr>
          <w:rFonts w:ascii="Times New Roman" w:hAnsi="Times New Roman"/>
          <w:bCs/>
          <w:sz w:val="28"/>
          <w:szCs w:val="28"/>
          <w:u w:val="single"/>
          <w:lang w:val="ru-RU"/>
        </w:rPr>
      </w:pPr>
      <w:r w:rsidRPr="00310DD6">
        <w:rPr>
          <w:rFonts w:ascii="Times New Roman" w:hAnsi="Times New Roman"/>
          <w:bCs/>
          <w:sz w:val="28"/>
          <w:szCs w:val="28"/>
          <w:u w:val="single"/>
          <w:lang w:val="ru-RU"/>
        </w:rPr>
        <w:t>Особенности применения имплантата в различных анатомических областях</w:t>
      </w:r>
    </w:p>
    <w:p w14:paraId="7E711CB2"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Щечно-скуловая область: глубокая инъекция, равномерная генерализованная инфильтрация. Количество вводимого приготовленного раствора по 2 мл готовой суспензии для каждой стороны, рекомендуется применять иглы 25G (0,5 мм), 27G (0,4 мм) или канюлю 25G (0,5 мм).</w:t>
      </w:r>
    </w:p>
    <w:p w14:paraId="5466CDDA"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 xml:space="preserve">Височная область: подкожное введение с обратно-поступательным ходом иглы. Проконтролировать, чтобы кровеносные сосуды не были повреждены. По 1 мл суспензии на одну сторону, рекомендуется применять иглы 25G (0,5 мм), 27G (0,4 мм) или канюлю 25G (0,5 мм). </w:t>
      </w:r>
    </w:p>
    <w:p w14:paraId="06F40156"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Околоушная область: глубокая инъекция, равномерная генерализованная инфильтрация. Количество вводимого приготовленного раствора по 2-3 мл готовой суспензии для каждой стороны, рекомендуется применять иглы 25G (0,5 мм), 27G (0,4 мм) или канюлю 25G (0,5 мм).</w:t>
      </w:r>
    </w:p>
    <w:p w14:paraId="59E3EB40" w14:textId="77777777" w:rsidR="0006463B" w:rsidRPr="00310DD6" w:rsidRDefault="0006463B" w:rsidP="0006463B">
      <w:pPr>
        <w:jc w:val="both"/>
        <w:rPr>
          <w:rFonts w:ascii="Times New Roman" w:hAnsi="Times New Roman"/>
          <w:bCs/>
          <w:sz w:val="28"/>
          <w:szCs w:val="28"/>
          <w:lang w:val="ru-RU"/>
        </w:rPr>
      </w:pPr>
      <w:proofErr w:type="spellStart"/>
      <w:r w:rsidRPr="00310DD6">
        <w:rPr>
          <w:rFonts w:ascii="Times New Roman" w:hAnsi="Times New Roman"/>
          <w:bCs/>
          <w:sz w:val="28"/>
          <w:szCs w:val="28"/>
          <w:lang w:val="ru-RU"/>
        </w:rPr>
        <w:t>Субментальная</w:t>
      </w:r>
      <w:proofErr w:type="spellEnd"/>
      <w:r w:rsidRPr="00310DD6">
        <w:rPr>
          <w:rFonts w:ascii="Times New Roman" w:hAnsi="Times New Roman"/>
          <w:bCs/>
          <w:sz w:val="28"/>
          <w:szCs w:val="28"/>
          <w:lang w:val="ru-RU"/>
        </w:rPr>
        <w:t xml:space="preserve"> область: глубокая инъекция, равномерная генерализованная инфильтрация. Количество вводимого приготовленного раствора по 2 мл </w:t>
      </w:r>
      <w:r w:rsidRPr="00310DD6">
        <w:rPr>
          <w:rFonts w:ascii="Times New Roman" w:hAnsi="Times New Roman"/>
          <w:bCs/>
          <w:sz w:val="28"/>
          <w:szCs w:val="28"/>
          <w:lang w:val="ru-RU"/>
        </w:rPr>
        <w:lastRenderedPageBreak/>
        <w:t>готовой суспензии, рекомендуется применять иглы 25G (0,5 мм), 27G (0,4 мм) или канюлю 25G (0,5 мм).</w:t>
      </w:r>
    </w:p>
    <w:p w14:paraId="17C4DA22"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Шея: подкожное введение, однородная, генерализованная инфильтрация. 2 мл готовой суспензии за один сеанс. Необходимо от 2 до 3 сеансов для морщин и складок на шее, рекомендуется применять иглы 25G (0,5 мм), 27G (0,4 мм) или канюлю 25G (0,5 мм).</w:t>
      </w:r>
    </w:p>
    <w:p w14:paraId="75F102B2"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Зона декольте: подкожное введение, однородная, генерализованная инфильтрация. 2-3 мл готовой суспензии, рекомендуется применять иглы 25G (0,5 мм), 27G (0,4 мм) или канюлю 25G (0,5 мм).</w:t>
      </w:r>
    </w:p>
    <w:p w14:paraId="607E3F4B"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Живот: подкожное введение, однородная, генерализованная инфильтрация. 10-20 мл готовой суспензии, рекомендуется применять иглы 25G (0,5 мм), 27G (0,4 мм) или канюлю 25G (0,5 мм).</w:t>
      </w:r>
    </w:p>
    <w:p w14:paraId="664F0DCA"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Ягодицы: подкожное введение, однородная, генерализованная инфильтрация. По 10-20 мл готовой суспензии на каждую ягодицу, рекомендуется применять иглы 25G (0,5 мм), 27G (0,4 мм) или канюлю 25G (0,5 мм).</w:t>
      </w:r>
    </w:p>
    <w:p w14:paraId="01D0EDA8"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Внутренняя поверхность плеча: подкожное введение, однородная, генерализованная инфильтрация. По 10 мл готовой суспензии на каждое плечо, рекомендуется применять иглы 25G (0,5 мм), 27G (0,4 мм) или канюлю 25G (0,5 мм).</w:t>
      </w:r>
    </w:p>
    <w:p w14:paraId="4739EF64"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Внутренняя поверхность бедра: подкожное введение, однородная, генерализованная инфильтрация. По 10-20 мл готовой суспензии на каждое бедро, рекомендуется применять иглы 25G (0,5 мм), 27G (0,4 мм) или канюлю 25G (0,5 мм).</w:t>
      </w:r>
    </w:p>
    <w:p w14:paraId="14A1B35D" w14:textId="77777777" w:rsidR="0006463B"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 xml:space="preserve">Область коленей: подкожное введение, однородная, генерализованная инфильтрация. По 2-3 мл готовой суспензии на каждое колено, рекомендуется применять иглы 25G (0,5 мм), 27G (0,4 мм) или канюлю 25G (0,5 мм). </w:t>
      </w:r>
    </w:p>
    <w:p w14:paraId="358E4337" w14:textId="1A6AADB6" w:rsidR="0091560D" w:rsidRPr="00310DD6" w:rsidRDefault="0006463B" w:rsidP="0006463B">
      <w:pPr>
        <w:jc w:val="both"/>
        <w:rPr>
          <w:rFonts w:ascii="Times New Roman" w:hAnsi="Times New Roman"/>
          <w:bCs/>
          <w:sz w:val="28"/>
          <w:szCs w:val="28"/>
          <w:lang w:val="ru-RU"/>
        </w:rPr>
      </w:pPr>
      <w:r w:rsidRPr="00310DD6">
        <w:rPr>
          <w:rFonts w:ascii="Times New Roman" w:hAnsi="Times New Roman"/>
          <w:bCs/>
          <w:sz w:val="28"/>
          <w:szCs w:val="28"/>
          <w:lang w:val="ru-RU"/>
        </w:rPr>
        <w:t>Область локтей: подкожное введение, однородная, генерализованная инфильтрация. По 2-3 мл готовой суспензии на каждый локоть, рекомендуется применять иглы 25G (0,5 мм), 27G (0,4 мм) или канюлю 25G (0,5 мм).</w:t>
      </w:r>
    </w:p>
    <w:p w14:paraId="6AAFEF9A" w14:textId="77777777" w:rsidR="00E702B8" w:rsidRPr="00310DD6" w:rsidRDefault="00E702B8" w:rsidP="0091560D">
      <w:pPr>
        <w:jc w:val="both"/>
        <w:rPr>
          <w:rFonts w:ascii="Times New Roman" w:hAnsi="Times New Roman"/>
          <w:bCs/>
          <w:sz w:val="28"/>
          <w:szCs w:val="28"/>
          <w:lang w:val="ru-RU"/>
        </w:rPr>
      </w:pPr>
    </w:p>
    <w:p w14:paraId="1BC9E910" w14:textId="55ADB815" w:rsidR="002F4271" w:rsidRPr="00310DD6" w:rsidRDefault="002F4271" w:rsidP="007A4C81">
      <w:pPr>
        <w:jc w:val="both"/>
        <w:rPr>
          <w:rFonts w:ascii="Times New Roman" w:hAnsi="Times New Roman"/>
          <w:bCs/>
          <w:sz w:val="28"/>
          <w:szCs w:val="28"/>
          <w:u w:val="single"/>
          <w:lang w:val="ru-RU"/>
        </w:rPr>
      </w:pPr>
      <w:r w:rsidRPr="00310DD6">
        <w:rPr>
          <w:rFonts w:ascii="Times New Roman" w:hAnsi="Times New Roman"/>
          <w:bCs/>
          <w:sz w:val="28"/>
          <w:szCs w:val="28"/>
          <w:u w:val="single"/>
          <w:lang w:val="ru-RU"/>
        </w:rPr>
        <w:t>Меры предосторожности</w:t>
      </w:r>
      <w:r w:rsidR="00923FF6" w:rsidRPr="00310DD6">
        <w:rPr>
          <w:rFonts w:ascii="Times New Roman" w:hAnsi="Times New Roman"/>
          <w:bCs/>
          <w:sz w:val="28"/>
          <w:szCs w:val="28"/>
          <w:u w:val="single"/>
          <w:lang w:val="ru-RU"/>
        </w:rPr>
        <w:t>:</w:t>
      </w:r>
    </w:p>
    <w:p w14:paraId="18463716"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осторожно вводите в кожу с близко расположенными кровеносными сосудами;</w:t>
      </w:r>
    </w:p>
    <w:p w14:paraId="58BC14D7"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соблюдайте объем и правильное введение изделия;</w:t>
      </w:r>
    </w:p>
    <w:p w14:paraId="427871BE"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не используйте изделие с истекшим сроком годности;</w:t>
      </w:r>
    </w:p>
    <w:p w14:paraId="21B0669C"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не используйте изделие при повреждении целостности упаковки;</w:t>
      </w:r>
    </w:p>
    <w:p w14:paraId="075D2752"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не используйте изделие, если какой-либо компонент поврежден или нестерилен;</w:t>
      </w:r>
    </w:p>
    <w:p w14:paraId="1BBA348E"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в случае повреждения или закупорки иглы/канюли, замените ее на новую;</w:t>
      </w:r>
    </w:p>
    <w:p w14:paraId="517EF52A"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не используйте изделие повторно, стерильность изделия будет нарушена;</w:t>
      </w:r>
    </w:p>
    <w:p w14:paraId="0E903456"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изделие не подлежит повторной стерилизации;</w:t>
      </w:r>
    </w:p>
    <w:p w14:paraId="4D34862E"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утилизируйте неиспользованные или оставшиеся после смешивания раствор, флаконы после проведения процедуры;</w:t>
      </w:r>
    </w:p>
    <w:p w14:paraId="730C82BA" w14:textId="77777777" w:rsidR="0080666B" w:rsidRPr="00310DD6" w:rsidRDefault="0080666B" w:rsidP="0080666B">
      <w:pPr>
        <w:jc w:val="both"/>
        <w:rPr>
          <w:rFonts w:ascii="Times New Roman" w:hAnsi="Times New Roman"/>
          <w:iCs/>
          <w:sz w:val="28"/>
          <w:szCs w:val="28"/>
          <w:lang w:val="ru-RU"/>
        </w:rPr>
      </w:pPr>
      <w:r w:rsidRPr="00310DD6">
        <w:rPr>
          <w:rFonts w:ascii="Times New Roman" w:hAnsi="Times New Roman"/>
          <w:iCs/>
          <w:sz w:val="28"/>
          <w:szCs w:val="28"/>
          <w:lang w:val="ru-RU"/>
        </w:rPr>
        <w:t xml:space="preserve">- не замораживать; </w:t>
      </w:r>
    </w:p>
    <w:p w14:paraId="2BFEBB71" w14:textId="4200089D" w:rsidR="002F4271" w:rsidRPr="00310DD6" w:rsidRDefault="0080666B" w:rsidP="0080666B">
      <w:pPr>
        <w:jc w:val="both"/>
        <w:rPr>
          <w:rFonts w:ascii="Times New Roman" w:eastAsiaTheme="minorHAnsi" w:hAnsi="Times New Roman" w:cstheme="minorBidi"/>
          <w:b/>
          <w:strike/>
          <w:sz w:val="28"/>
          <w:szCs w:val="28"/>
          <w:lang w:val="ru-RU"/>
        </w:rPr>
      </w:pPr>
      <w:r w:rsidRPr="00310DD6">
        <w:rPr>
          <w:rFonts w:ascii="Times New Roman" w:hAnsi="Times New Roman"/>
          <w:iCs/>
          <w:sz w:val="28"/>
          <w:szCs w:val="28"/>
          <w:lang w:val="ru-RU"/>
        </w:rPr>
        <w:t>- хранить в местах, недоступных для детей.</w:t>
      </w:r>
    </w:p>
    <w:p w14:paraId="34151EDA" w14:textId="77777777" w:rsidR="00870791" w:rsidRPr="00310DD6" w:rsidRDefault="00870791" w:rsidP="007A4C81">
      <w:pPr>
        <w:jc w:val="both"/>
        <w:rPr>
          <w:rFonts w:ascii="Times New Roman" w:hAnsi="Times New Roman"/>
          <w:b/>
          <w:bCs/>
          <w:sz w:val="28"/>
          <w:szCs w:val="28"/>
          <w:lang w:val="ru-RU"/>
        </w:rPr>
      </w:pPr>
    </w:p>
    <w:p w14:paraId="6669B378" w14:textId="1FFFD182" w:rsidR="002F4271" w:rsidRPr="00310DD6" w:rsidRDefault="002F4271" w:rsidP="007A4C81">
      <w:pPr>
        <w:jc w:val="both"/>
        <w:rPr>
          <w:rFonts w:ascii="Times New Roman" w:hAnsi="Times New Roman"/>
          <w:sz w:val="28"/>
          <w:szCs w:val="28"/>
          <w:u w:val="single"/>
          <w:lang w:val="ru-RU"/>
        </w:rPr>
      </w:pPr>
      <w:r w:rsidRPr="00310DD6">
        <w:rPr>
          <w:rFonts w:ascii="Times New Roman" w:hAnsi="Times New Roman"/>
          <w:sz w:val="28"/>
          <w:szCs w:val="28"/>
          <w:u w:val="single"/>
          <w:lang w:val="ru-RU"/>
        </w:rPr>
        <w:t>Взаимодействия с другими медицинскими изделиями и препаратами</w:t>
      </w:r>
    </w:p>
    <w:p w14:paraId="28DB634E" w14:textId="1513F21F" w:rsidR="0080666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 xml:space="preserve">Сополимер полимолочной кислоты и капролактона </w:t>
      </w:r>
      <w:r w:rsidR="003247A5" w:rsidRPr="00310DD6">
        <w:rPr>
          <w:rFonts w:ascii="Times New Roman" w:hAnsi="Times New Roman"/>
          <w:sz w:val="28"/>
          <w:szCs w:val="28"/>
          <w:lang w:val="ru-RU"/>
        </w:rPr>
        <w:t>(</w:t>
      </w:r>
      <w:r w:rsidR="003247A5" w:rsidRPr="00310DD6">
        <w:rPr>
          <w:rFonts w:ascii="Times New Roman" w:hAnsi="Times New Roman"/>
          <w:sz w:val="28"/>
          <w:szCs w:val="28"/>
        </w:rPr>
        <w:t>PLCL</w:t>
      </w:r>
      <w:r w:rsidR="003247A5" w:rsidRPr="00310DD6">
        <w:rPr>
          <w:rFonts w:ascii="Times New Roman" w:hAnsi="Times New Roman"/>
          <w:sz w:val="28"/>
          <w:szCs w:val="28"/>
          <w:lang w:val="ru-RU"/>
        </w:rPr>
        <w:t xml:space="preserve">) </w:t>
      </w:r>
      <w:r w:rsidRPr="00310DD6">
        <w:rPr>
          <w:rFonts w:ascii="Times New Roman" w:hAnsi="Times New Roman"/>
          <w:sz w:val="28"/>
          <w:szCs w:val="28"/>
          <w:lang w:val="ru-RU"/>
        </w:rPr>
        <w:t>совместим с другими препаратами. Нет описанных случаев несовместимости с лекарственными препаратами.</w:t>
      </w:r>
    </w:p>
    <w:p w14:paraId="3D818C14" w14:textId="77F3BBFE" w:rsidR="00E74D0B" w:rsidRPr="00310DD6" w:rsidRDefault="0080666B" w:rsidP="0080666B">
      <w:pPr>
        <w:jc w:val="both"/>
        <w:rPr>
          <w:rFonts w:ascii="Times New Roman" w:hAnsi="Times New Roman"/>
          <w:sz w:val="28"/>
          <w:szCs w:val="28"/>
          <w:lang w:val="ru-RU"/>
        </w:rPr>
      </w:pPr>
      <w:r w:rsidRPr="00310DD6">
        <w:rPr>
          <w:rFonts w:ascii="Times New Roman" w:hAnsi="Times New Roman"/>
          <w:sz w:val="28"/>
          <w:szCs w:val="28"/>
          <w:lang w:val="ru-RU"/>
        </w:rPr>
        <w:t>Гиалуроновая кислота (</w:t>
      </w:r>
      <w:r w:rsidR="003247A5" w:rsidRPr="00310DD6">
        <w:rPr>
          <w:rFonts w:ascii="Times New Roman" w:hAnsi="Times New Roman"/>
          <w:sz w:val="28"/>
          <w:szCs w:val="28"/>
        </w:rPr>
        <w:t>HA</w:t>
      </w:r>
      <w:r w:rsidRPr="00310DD6">
        <w:rPr>
          <w:rFonts w:ascii="Times New Roman" w:hAnsi="Times New Roman"/>
          <w:sz w:val="28"/>
          <w:szCs w:val="28"/>
          <w:lang w:val="ru-RU"/>
        </w:rPr>
        <w:t>) несовместим с солями четвертичного аммония, такими, как хлорид бензалкония. Поэтому изделие не должно контактировать с этими веществами и медицинскими инструментами, имевшими контакт с этими соединениями.</w:t>
      </w:r>
    </w:p>
    <w:p w14:paraId="432A6C98" w14:textId="529C7A2C" w:rsidR="007922E9" w:rsidRPr="00310DD6" w:rsidRDefault="007922E9" w:rsidP="007A4C81">
      <w:pPr>
        <w:jc w:val="both"/>
        <w:rPr>
          <w:rFonts w:ascii="Times New Roman" w:hAnsi="Times New Roman"/>
          <w:b/>
          <w:bCs/>
          <w:sz w:val="28"/>
          <w:szCs w:val="28"/>
          <w:lang w:val="ru-RU"/>
        </w:rPr>
      </w:pPr>
    </w:p>
    <w:p w14:paraId="64F10319" w14:textId="64F31F36" w:rsidR="007922E9" w:rsidRPr="00310DD6" w:rsidRDefault="003634BE" w:rsidP="007922E9">
      <w:pPr>
        <w:jc w:val="center"/>
        <w:rPr>
          <w:rFonts w:ascii="Times New Roman" w:hAnsi="Times New Roman"/>
          <w:b/>
          <w:bCs/>
          <w:sz w:val="28"/>
          <w:szCs w:val="28"/>
          <w:lang w:val="ru-RU"/>
        </w:rPr>
      </w:pPr>
      <w:r w:rsidRPr="00310DD6">
        <w:rPr>
          <w:rFonts w:ascii="Times New Roman" w:hAnsi="Times New Roman"/>
          <w:b/>
          <w:bCs/>
          <w:sz w:val="28"/>
          <w:szCs w:val="28"/>
          <w:lang w:val="ru-RU"/>
        </w:rPr>
        <w:t>8</w:t>
      </w:r>
      <w:r w:rsidR="007922E9" w:rsidRPr="00310DD6">
        <w:rPr>
          <w:rFonts w:ascii="Times New Roman" w:hAnsi="Times New Roman"/>
          <w:b/>
          <w:bCs/>
          <w:sz w:val="28"/>
          <w:szCs w:val="28"/>
          <w:lang w:val="ru-RU"/>
        </w:rPr>
        <w:t xml:space="preserve"> Стерилизация</w:t>
      </w:r>
    </w:p>
    <w:p w14:paraId="58B81B2A" w14:textId="77777777" w:rsidR="007922E9" w:rsidRPr="00310DD6" w:rsidRDefault="007922E9" w:rsidP="007922E9">
      <w:pPr>
        <w:jc w:val="center"/>
        <w:rPr>
          <w:rFonts w:ascii="Times New Roman" w:hAnsi="Times New Roman"/>
          <w:b/>
          <w:bCs/>
          <w:sz w:val="28"/>
          <w:szCs w:val="28"/>
          <w:lang w:val="ru-RU"/>
        </w:rPr>
      </w:pPr>
    </w:p>
    <w:p w14:paraId="48275511" w14:textId="404CFB9F" w:rsidR="007F1834" w:rsidRPr="00310DD6" w:rsidRDefault="00DB5EF7" w:rsidP="007922E9">
      <w:pPr>
        <w:jc w:val="both"/>
        <w:rPr>
          <w:rFonts w:ascii="Times New Roman" w:hAnsi="Times New Roman"/>
          <w:sz w:val="28"/>
          <w:szCs w:val="28"/>
          <w:lang w:val="ru-RU"/>
        </w:rPr>
      </w:pPr>
      <w:r w:rsidRPr="00310DD6">
        <w:rPr>
          <w:rFonts w:ascii="Times New Roman" w:hAnsi="Times New Roman"/>
          <w:sz w:val="28"/>
          <w:szCs w:val="28"/>
          <w:lang w:val="ru-RU"/>
        </w:rPr>
        <w:t>Изделие стерилизуется с использованием этиленоксида (ЭО) по ГОСТ ISO 11135.</w:t>
      </w:r>
      <w:r w:rsidR="007922E9" w:rsidRPr="00310DD6">
        <w:rPr>
          <w:rFonts w:ascii="Times New Roman" w:hAnsi="Times New Roman"/>
          <w:sz w:val="28"/>
          <w:szCs w:val="28"/>
          <w:lang w:val="ru-RU"/>
        </w:rPr>
        <w:t xml:space="preserve"> </w:t>
      </w:r>
    </w:p>
    <w:p w14:paraId="595999B5" w14:textId="77777777" w:rsidR="003634BE" w:rsidRPr="00310DD6" w:rsidRDefault="003634BE" w:rsidP="003634BE">
      <w:pPr>
        <w:jc w:val="both"/>
        <w:rPr>
          <w:rFonts w:ascii="Times New Roman" w:hAnsi="Times New Roman"/>
          <w:sz w:val="28"/>
          <w:szCs w:val="28"/>
          <w:lang w:val="ru-RU"/>
        </w:rPr>
      </w:pPr>
    </w:p>
    <w:p w14:paraId="5D6A88F9" w14:textId="77777777" w:rsidR="003634BE" w:rsidRPr="00310DD6" w:rsidRDefault="003634BE" w:rsidP="003634BE">
      <w:pPr>
        <w:jc w:val="center"/>
        <w:rPr>
          <w:rFonts w:ascii="Times New Roman" w:hAnsi="Times New Roman"/>
          <w:b/>
          <w:bCs/>
          <w:sz w:val="28"/>
          <w:szCs w:val="28"/>
          <w:lang w:val="ru-RU"/>
        </w:rPr>
      </w:pPr>
      <w:r w:rsidRPr="00310DD6">
        <w:rPr>
          <w:rFonts w:ascii="Times New Roman" w:hAnsi="Times New Roman"/>
          <w:b/>
          <w:bCs/>
          <w:sz w:val="28"/>
          <w:szCs w:val="28"/>
          <w:lang w:val="ru-RU"/>
        </w:rPr>
        <w:t>9 Сведения об упаковке</w:t>
      </w:r>
    </w:p>
    <w:p w14:paraId="5B159897" w14:textId="77777777" w:rsidR="003634BE" w:rsidRPr="00310DD6" w:rsidRDefault="003634BE" w:rsidP="003634BE">
      <w:pPr>
        <w:jc w:val="both"/>
        <w:rPr>
          <w:rFonts w:ascii="Times New Roman" w:hAnsi="Times New Roman"/>
          <w:sz w:val="28"/>
          <w:szCs w:val="28"/>
          <w:lang w:val="ru-RU"/>
        </w:rPr>
      </w:pPr>
    </w:p>
    <w:p w14:paraId="77BE24DC" w14:textId="5E0CA9D6" w:rsidR="00781019" w:rsidRPr="00310DD6" w:rsidRDefault="0080666B" w:rsidP="00D17A8B">
      <w:pPr>
        <w:jc w:val="both"/>
        <w:rPr>
          <w:rFonts w:ascii="Times New Roman" w:hAnsi="Times New Roman"/>
          <w:sz w:val="28"/>
          <w:szCs w:val="28"/>
          <w:lang w:val="ru-RU"/>
        </w:rPr>
      </w:pPr>
      <w:r w:rsidRPr="00310DD6">
        <w:rPr>
          <w:rFonts w:ascii="Times New Roman" w:hAnsi="Times New Roman"/>
          <w:sz w:val="28"/>
          <w:szCs w:val="28"/>
          <w:lang w:val="ru-RU"/>
        </w:rPr>
        <w:t>Гранулы имплантата помещают в индивидуальную первичную упаковку - флакон из нейтрального прозрачного стекла 1-го гидролитического класса объемом 50 мл (для варианта исполнения изделия 1000 мг) или 20 мл (для варианта исполнения изделия 200 мг), укупоренного резиновой пробкой и алюминиево-полипропиленовым колпачком. Затем флакон вместе с инструкцией и стикерами укладывают в потребительскую картонную коробку, которая выпускается в двух вариантах исполнения с перфорацией и без. Далее помещают во вторичную транспортную упаковку - гофрированную картонную коробку заказанными партиями.</w:t>
      </w:r>
    </w:p>
    <w:p w14:paraId="3B7F5C12" w14:textId="77777777" w:rsidR="00B82761" w:rsidRPr="00310DD6" w:rsidRDefault="00B82761" w:rsidP="00D17A8B">
      <w:pPr>
        <w:jc w:val="both"/>
        <w:rPr>
          <w:rFonts w:ascii="Times New Roman" w:hAnsi="Times New Roman"/>
          <w:sz w:val="28"/>
          <w:szCs w:val="28"/>
          <w:lang w:val="ru-RU"/>
        </w:rPr>
      </w:pPr>
    </w:p>
    <w:p w14:paraId="4013CD53" w14:textId="5C5DEF82" w:rsidR="008E6D39" w:rsidRPr="00310DD6" w:rsidRDefault="003634BE" w:rsidP="008E6D39">
      <w:pPr>
        <w:ind w:firstLine="720"/>
        <w:jc w:val="center"/>
        <w:rPr>
          <w:rFonts w:ascii="Times New Roman" w:eastAsia="Times New Roman" w:hAnsi="Times New Roman"/>
          <w:b/>
          <w:bCs/>
          <w:sz w:val="28"/>
          <w:szCs w:val="28"/>
          <w:lang w:val="ru-RU" w:eastAsia="en-GB"/>
        </w:rPr>
      </w:pPr>
      <w:r w:rsidRPr="00310DD6">
        <w:rPr>
          <w:rFonts w:ascii="Times New Roman" w:eastAsia="Times New Roman" w:hAnsi="Times New Roman"/>
          <w:b/>
          <w:bCs/>
          <w:sz w:val="28"/>
          <w:szCs w:val="28"/>
          <w:lang w:val="ru-RU" w:eastAsia="en-GB"/>
        </w:rPr>
        <w:t>10</w:t>
      </w:r>
      <w:r w:rsidR="008E6D39" w:rsidRPr="00310DD6">
        <w:rPr>
          <w:rFonts w:ascii="Times New Roman" w:eastAsia="Times New Roman" w:hAnsi="Times New Roman"/>
          <w:b/>
          <w:bCs/>
          <w:sz w:val="28"/>
          <w:szCs w:val="28"/>
          <w:lang w:val="ru-RU" w:eastAsia="en-GB"/>
        </w:rPr>
        <w:t xml:space="preserve"> Сведения о маркировке </w:t>
      </w:r>
    </w:p>
    <w:p w14:paraId="503A777A" w14:textId="6E0663FA" w:rsidR="008E6D39" w:rsidRPr="00310DD6" w:rsidRDefault="008E6D39" w:rsidP="008E6D39">
      <w:pPr>
        <w:ind w:firstLine="720"/>
        <w:jc w:val="center"/>
        <w:rPr>
          <w:rFonts w:ascii="Times New Roman" w:eastAsia="Times New Roman" w:hAnsi="Times New Roman"/>
          <w:b/>
          <w:bCs/>
          <w:sz w:val="28"/>
          <w:szCs w:val="28"/>
          <w:lang w:val="ru-RU" w:eastAsia="en-GB"/>
        </w:rPr>
      </w:pPr>
    </w:p>
    <w:p w14:paraId="063653CD" w14:textId="040D0326" w:rsidR="008E6D39" w:rsidRPr="00310DD6" w:rsidRDefault="008E6D39" w:rsidP="00B42DE7">
      <w:pPr>
        <w:jc w:val="both"/>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en-GB"/>
        </w:rPr>
        <w:t>Маркировка изделия должна быть выполнена в соответствии с требованиями ГОСТ Р ИСО 14630, ГОСТ Р ИСО 15223-1 и Технических условий на медицинское изделие.</w:t>
      </w:r>
    </w:p>
    <w:p w14:paraId="023E8CC5" w14:textId="3AC6D94B" w:rsidR="008E6D39" w:rsidRPr="00310DD6" w:rsidRDefault="008E6D39" w:rsidP="00B42DE7">
      <w:pPr>
        <w:jc w:val="both"/>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en-GB"/>
        </w:rPr>
        <w:t>Маркировка наносится на индивидуальн</w:t>
      </w:r>
      <w:r w:rsidR="001720DF" w:rsidRPr="00310DD6">
        <w:rPr>
          <w:rFonts w:ascii="Times New Roman" w:eastAsia="Times New Roman" w:hAnsi="Times New Roman"/>
          <w:sz w:val="28"/>
          <w:szCs w:val="28"/>
          <w:lang w:val="ru-RU" w:eastAsia="en-GB"/>
        </w:rPr>
        <w:t>ую</w:t>
      </w:r>
      <w:r w:rsidRPr="00310DD6">
        <w:rPr>
          <w:rFonts w:ascii="Times New Roman" w:eastAsia="Times New Roman" w:hAnsi="Times New Roman"/>
          <w:sz w:val="28"/>
          <w:szCs w:val="28"/>
          <w:lang w:val="ru-RU" w:eastAsia="en-GB"/>
        </w:rPr>
        <w:t xml:space="preserve"> первичн</w:t>
      </w:r>
      <w:r w:rsidR="001720DF" w:rsidRPr="00310DD6">
        <w:rPr>
          <w:rFonts w:ascii="Times New Roman" w:eastAsia="Times New Roman" w:hAnsi="Times New Roman"/>
          <w:sz w:val="28"/>
          <w:szCs w:val="28"/>
          <w:lang w:val="ru-RU" w:eastAsia="en-GB"/>
        </w:rPr>
        <w:t>ую</w:t>
      </w:r>
      <w:r w:rsidRPr="00310DD6">
        <w:rPr>
          <w:rFonts w:ascii="Times New Roman" w:eastAsia="Times New Roman" w:hAnsi="Times New Roman"/>
          <w:sz w:val="28"/>
          <w:szCs w:val="28"/>
          <w:lang w:val="ru-RU" w:eastAsia="en-GB"/>
        </w:rPr>
        <w:t xml:space="preserve"> упаковк</w:t>
      </w:r>
      <w:r w:rsidR="001720DF" w:rsidRPr="00310DD6">
        <w:rPr>
          <w:rFonts w:ascii="Times New Roman" w:eastAsia="Times New Roman" w:hAnsi="Times New Roman"/>
          <w:sz w:val="28"/>
          <w:szCs w:val="28"/>
          <w:lang w:val="ru-RU" w:eastAsia="en-GB"/>
        </w:rPr>
        <w:t>у</w:t>
      </w:r>
      <w:r w:rsidRPr="00310DD6">
        <w:rPr>
          <w:rFonts w:ascii="Times New Roman" w:eastAsia="Times New Roman" w:hAnsi="Times New Roman"/>
          <w:sz w:val="28"/>
          <w:szCs w:val="28"/>
          <w:lang w:val="ru-RU" w:eastAsia="en-GB"/>
        </w:rPr>
        <w:t xml:space="preserve"> – флакон и на потребительскую упаковку - картонную коробку. </w:t>
      </w:r>
    </w:p>
    <w:p w14:paraId="170A8779" w14:textId="77777777" w:rsidR="0092501E" w:rsidRPr="00310DD6" w:rsidRDefault="0092501E" w:rsidP="008E6D39">
      <w:pPr>
        <w:ind w:firstLine="720"/>
        <w:jc w:val="center"/>
        <w:rPr>
          <w:rFonts w:ascii="Times New Roman" w:eastAsia="Times New Roman" w:hAnsi="Times New Roman"/>
          <w:sz w:val="28"/>
          <w:szCs w:val="28"/>
          <w:lang w:val="ru-RU" w:eastAsia="en-GB"/>
        </w:rPr>
      </w:pPr>
    </w:p>
    <w:p w14:paraId="01D1106E" w14:textId="10D6AF2A" w:rsidR="008E6D39" w:rsidRPr="00310DD6" w:rsidRDefault="008E6D39" w:rsidP="008E6D39">
      <w:pPr>
        <w:ind w:firstLine="720"/>
        <w:jc w:val="center"/>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en-GB"/>
        </w:rPr>
        <w:t>Описание символов маркировки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7222"/>
      </w:tblGrid>
      <w:tr w:rsidR="00BC7A3C" w:rsidRPr="00310DD6" w14:paraId="31D9D721" w14:textId="77777777" w:rsidTr="00BC7A3C">
        <w:trPr>
          <w:trHeight w:val="870"/>
        </w:trPr>
        <w:tc>
          <w:tcPr>
            <w:tcW w:w="2228" w:type="dxa"/>
            <w:vAlign w:val="center"/>
          </w:tcPr>
          <w:p w14:paraId="1A4742C3" w14:textId="77777777" w:rsidR="00BC7A3C" w:rsidRPr="00310DD6" w:rsidRDefault="00BC7A3C" w:rsidP="00E916B7">
            <w:pPr>
              <w:jc w:val="center"/>
              <w:rPr>
                <w:rFonts w:ascii="Times New Roman" w:hAnsi="Times New Roman"/>
                <w:b/>
                <w:sz w:val="28"/>
                <w:szCs w:val="28"/>
                <w:lang w:val="ru-RU"/>
              </w:rPr>
            </w:pPr>
            <w:r w:rsidRPr="00310DD6">
              <w:rPr>
                <w:rFonts w:ascii="Times New Roman" w:hAnsi="Times New Roman"/>
                <w:b/>
                <w:sz w:val="28"/>
                <w:szCs w:val="28"/>
                <w:lang w:val="ru-RU"/>
              </w:rPr>
              <w:t>Символ</w:t>
            </w:r>
          </w:p>
        </w:tc>
        <w:tc>
          <w:tcPr>
            <w:tcW w:w="7222" w:type="dxa"/>
            <w:vAlign w:val="center"/>
          </w:tcPr>
          <w:p w14:paraId="3AD8FFCB" w14:textId="77777777" w:rsidR="00BC7A3C" w:rsidRPr="00310DD6" w:rsidRDefault="00BC7A3C" w:rsidP="00E916B7">
            <w:pPr>
              <w:jc w:val="center"/>
              <w:rPr>
                <w:rFonts w:ascii="Times New Roman" w:hAnsi="Times New Roman"/>
                <w:b/>
                <w:sz w:val="28"/>
                <w:szCs w:val="28"/>
                <w:lang w:val="ru-RU"/>
              </w:rPr>
            </w:pPr>
            <w:r w:rsidRPr="00310DD6">
              <w:rPr>
                <w:rFonts w:ascii="Times New Roman" w:hAnsi="Times New Roman"/>
                <w:b/>
                <w:sz w:val="28"/>
                <w:szCs w:val="28"/>
                <w:lang w:val="ru-RU"/>
              </w:rPr>
              <w:t>Расшифровка символа</w:t>
            </w:r>
          </w:p>
        </w:tc>
      </w:tr>
      <w:tr w:rsidR="00BC7A3C" w:rsidRPr="000D7287" w14:paraId="4850F749" w14:textId="77777777" w:rsidTr="00BC7A3C">
        <w:trPr>
          <w:trHeight w:val="870"/>
        </w:trPr>
        <w:tc>
          <w:tcPr>
            <w:tcW w:w="2228" w:type="dxa"/>
            <w:vAlign w:val="center"/>
          </w:tcPr>
          <w:p w14:paraId="0D1ED24D" w14:textId="77777777" w:rsidR="00BC7A3C" w:rsidRPr="00310DD6" w:rsidRDefault="00BC7A3C" w:rsidP="00E916B7">
            <w:pPr>
              <w:jc w:val="center"/>
              <w:rPr>
                <w:rFonts w:ascii="Times New Roman" w:hAnsi="Times New Roman"/>
                <w:b/>
                <w:sz w:val="24"/>
                <w:szCs w:val="24"/>
                <w:lang w:val="ru-RU"/>
              </w:rPr>
            </w:pPr>
            <w:r w:rsidRPr="00310DD6">
              <w:rPr>
                <w:rFonts w:ascii="Times New Roman" w:hAnsi="Times New Roman"/>
                <w:noProof/>
                <w:sz w:val="24"/>
                <w:szCs w:val="24"/>
                <w:lang w:val="ru-RU"/>
              </w:rPr>
              <w:drawing>
                <wp:inline distT="0" distB="0" distL="0" distR="0" wp14:anchorId="0A3C788B" wp14:editId="17FDB733">
                  <wp:extent cx="576429" cy="360000"/>
                  <wp:effectExtent l="0" t="0" r="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429" cy="360000"/>
                          </a:xfrm>
                          <a:prstGeom prst="rect">
                            <a:avLst/>
                          </a:prstGeom>
                          <a:noFill/>
                        </pic:spPr>
                      </pic:pic>
                    </a:graphicData>
                  </a:graphic>
                </wp:inline>
              </w:drawing>
            </w:r>
          </w:p>
        </w:tc>
        <w:tc>
          <w:tcPr>
            <w:tcW w:w="7222" w:type="dxa"/>
            <w:vAlign w:val="center"/>
          </w:tcPr>
          <w:p w14:paraId="7276881F" w14:textId="7052E906" w:rsidR="00BC7A3C" w:rsidRPr="00310DD6" w:rsidRDefault="00BC7A3C" w:rsidP="00E916B7">
            <w:pPr>
              <w:rPr>
                <w:rFonts w:ascii="Times New Roman" w:hAnsi="Times New Roman"/>
                <w:b/>
                <w:sz w:val="28"/>
                <w:szCs w:val="28"/>
                <w:lang w:val="ru-RU"/>
              </w:rPr>
            </w:pPr>
            <w:r w:rsidRPr="00310DD6">
              <w:rPr>
                <w:rFonts w:ascii="Times New Roman" w:hAnsi="Times New Roman"/>
                <w:sz w:val="28"/>
                <w:szCs w:val="28"/>
                <w:lang w:val="ru-RU"/>
              </w:rPr>
              <w:t>Номер партии (код</w:t>
            </w:r>
            <w:r w:rsidR="00C23768" w:rsidRPr="00310DD6">
              <w:rPr>
                <w:rFonts w:ascii="Times New Roman" w:hAnsi="Times New Roman"/>
                <w:sz w:val="28"/>
                <w:szCs w:val="28"/>
                <w:lang w:val="ru-RU"/>
              </w:rPr>
              <w:t xml:space="preserve"> серии,</w:t>
            </w:r>
            <w:r w:rsidRPr="00310DD6">
              <w:rPr>
                <w:rFonts w:ascii="Times New Roman" w:hAnsi="Times New Roman"/>
                <w:sz w:val="28"/>
                <w:szCs w:val="28"/>
                <w:lang w:val="ru-RU"/>
              </w:rPr>
              <w:t xml:space="preserve"> партии)</w:t>
            </w:r>
          </w:p>
        </w:tc>
      </w:tr>
      <w:tr w:rsidR="00BC7A3C" w:rsidRPr="00310DD6" w14:paraId="5D6624CB" w14:textId="77777777" w:rsidTr="00BC7A3C">
        <w:trPr>
          <w:trHeight w:val="870"/>
        </w:trPr>
        <w:tc>
          <w:tcPr>
            <w:tcW w:w="2228" w:type="dxa"/>
            <w:vAlign w:val="center"/>
          </w:tcPr>
          <w:p w14:paraId="652B8641" w14:textId="77777777" w:rsidR="00BC7A3C" w:rsidRPr="00310DD6" w:rsidRDefault="00BC7A3C" w:rsidP="00E916B7">
            <w:pPr>
              <w:jc w:val="center"/>
              <w:rPr>
                <w:rFonts w:ascii="Times New Roman" w:hAnsi="Times New Roman"/>
                <w:sz w:val="24"/>
                <w:szCs w:val="24"/>
                <w:lang w:val="ru-RU"/>
              </w:rPr>
            </w:pPr>
            <w:r w:rsidRPr="00310DD6">
              <w:rPr>
                <w:rFonts w:ascii="Times New Roman" w:hAnsi="Times New Roman"/>
                <w:noProof/>
                <w:sz w:val="24"/>
                <w:szCs w:val="24"/>
                <w:lang w:val="ru-RU"/>
              </w:rPr>
              <w:drawing>
                <wp:inline distT="0" distB="0" distL="0" distR="0" wp14:anchorId="2645C797" wp14:editId="17120F42">
                  <wp:extent cx="500159" cy="396000"/>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159" cy="396000"/>
                          </a:xfrm>
                          <a:prstGeom prst="rect">
                            <a:avLst/>
                          </a:prstGeom>
                          <a:noFill/>
                        </pic:spPr>
                      </pic:pic>
                    </a:graphicData>
                  </a:graphic>
                </wp:inline>
              </w:drawing>
            </w:r>
          </w:p>
        </w:tc>
        <w:tc>
          <w:tcPr>
            <w:tcW w:w="7222" w:type="dxa"/>
            <w:vAlign w:val="center"/>
          </w:tcPr>
          <w:p w14:paraId="51CA6A8B" w14:textId="37C28949" w:rsidR="00BC7A3C" w:rsidRPr="00310DD6" w:rsidRDefault="00BC7A3C" w:rsidP="00E916B7">
            <w:pPr>
              <w:rPr>
                <w:rFonts w:ascii="Times New Roman" w:hAnsi="Times New Roman"/>
                <w:sz w:val="28"/>
                <w:szCs w:val="28"/>
                <w:lang w:val="ru-RU"/>
              </w:rPr>
            </w:pPr>
            <w:r w:rsidRPr="00310DD6">
              <w:rPr>
                <w:rFonts w:ascii="Times New Roman" w:hAnsi="Times New Roman"/>
                <w:sz w:val="28"/>
                <w:szCs w:val="28"/>
                <w:lang w:val="ru-RU"/>
              </w:rPr>
              <w:t xml:space="preserve">Дата изготовления </w:t>
            </w:r>
          </w:p>
        </w:tc>
      </w:tr>
      <w:tr w:rsidR="00BC7A3C" w:rsidRPr="00310DD6" w14:paraId="61E91E0D" w14:textId="77777777" w:rsidTr="00BC7A3C">
        <w:trPr>
          <w:trHeight w:val="870"/>
        </w:trPr>
        <w:tc>
          <w:tcPr>
            <w:tcW w:w="2228" w:type="dxa"/>
            <w:vAlign w:val="center"/>
          </w:tcPr>
          <w:p w14:paraId="329E78D5" w14:textId="5CBB8E25" w:rsidR="00BC7A3C" w:rsidRPr="00310DD6" w:rsidRDefault="00695921" w:rsidP="00E916B7">
            <w:pPr>
              <w:jc w:val="center"/>
              <w:rPr>
                <w:rFonts w:ascii="Times New Roman" w:hAnsi="Times New Roman"/>
                <w:sz w:val="24"/>
                <w:szCs w:val="24"/>
                <w:lang w:val="ru-RU"/>
              </w:rPr>
            </w:pPr>
            <w:r w:rsidRPr="00310DD6">
              <w:rPr>
                <w:rFonts w:ascii="Times New Roman" w:hAnsi="Times New Roman"/>
                <w:noProof/>
                <w:sz w:val="24"/>
                <w:szCs w:val="24"/>
                <w:lang w:val="ru-RU"/>
              </w:rPr>
              <w:lastRenderedPageBreak/>
              <w:drawing>
                <wp:inline distT="0" distB="0" distL="0" distR="0" wp14:anchorId="4066C801" wp14:editId="737BFDF9">
                  <wp:extent cx="297786" cy="432000"/>
                  <wp:effectExtent l="0" t="0" r="7620" b="6350"/>
                  <wp:docPr id="20787611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786" cy="432000"/>
                          </a:xfrm>
                          <a:prstGeom prst="rect">
                            <a:avLst/>
                          </a:prstGeom>
                          <a:noFill/>
                          <a:ln>
                            <a:noFill/>
                          </a:ln>
                        </pic:spPr>
                      </pic:pic>
                    </a:graphicData>
                  </a:graphic>
                </wp:inline>
              </w:drawing>
            </w:r>
          </w:p>
        </w:tc>
        <w:tc>
          <w:tcPr>
            <w:tcW w:w="7222" w:type="dxa"/>
            <w:vAlign w:val="center"/>
          </w:tcPr>
          <w:p w14:paraId="048E4B3D" w14:textId="3D1983F8" w:rsidR="00BC7A3C" w:rsidRPr="00310DD6" w:rsidRDefault="00BC7A3C" w:rsidP="00E916B7">
            <w:pPr>
              <w:rPr>
                <w:rFonts w:ascii="Times New Roman" w:hAnsi="Times New Roman"/>
                <w:sz w:val="28"/>
                <w:szCs w:val="28"/>
                <w:lang w:val="ru-RU"/>
              </w:rPr>
            </w:pPr>
            <w:r w:rsidRPr="00310DD6">
              <w:rPr>
                <w:rFonts w:ascii="Times New Roman" w:hAnsi="Times New Roman"/>
                <w:bCs/>
                <w:sz w:val="28"/>
                <w:szCs w:val="28"/>
                <w:lang w:val="ru-RU" w:eastAsia="ru-RU"/>
              </w:rPr>
              <w:t>Использовать до… (</w:t>
            </w:r>
            <w:r w:rsidRPr="00310DD6">
              <w:rPr>
                <w:rFonts w:ascii="Times New Roman" w:hAnsi="Times New Roman"/>
                <w:sz w:val="28"/>
                <w:szCs w:val="28"/>
                <w:lang w:val="ru-RU"/>
              </w:rPr>
              <w:t>Срок годности)</w:t>
            </w:r>
          </w:p>
        </w:tc>
      </w:tr>
      <w:tr w:rsidR="00B82761" w:rsidRPr="00310DD6" w14:paraId="7705FB3F" w14:textId="77777777" w:rsidTr="00BC7A3C">
        <w:trPr>
          <w:trHeight w:val="870"/>
        </w:trPr>
        <w:tc>
          <w:tcPr>
            <w:tcW w:w="2228" w:type="dxa"/>
            <w:vAlign w:val="center"/>
          </w:tcPr>
          <w:p w14:paraId="30EBA3A2" w14:textId="44751BDB" w:rsidR="00B82761" w:rsidRPr="00310DD6" w:rsidRDefault="00B82761" w:rsidP="00E916B7">
            <w:pPr>
              <w:jc w:val="center"/>
              <w:rPr>
                <w:rFonts w:ascii="Times New Roman" w:hAnsi="Times New Roman"/>
                <w:b/>
                <w:noProof/>
                <w:sz w:val="28"/>
                <w:szCs w:val="28"/>
              </w:rPr>
            </w:pPr>
            <w:r w:rsidRPr="00310DD6">
              <w:rPr>
                <w:rFonts w:ascii="Times New Roman" w:hAnsi="Times New Roman"/>
                <w:b/>
                <w:noProof/>
                <w:sz w:val="28"/>
                <w:szCs w:val="28"/>
              </w:rPr>
              <w:drawing>
                <wp:inline distT="0" distB="0" distL="0" distR="0" wp14:anchorId="38122575" wp14:editId="77E6674D">
                  <wp:extent cx="529716" cy="360000"/>
                  <wp:effectExtent l="0" t="0" r="3810" b="2540"/>
                  <wp:docPr id="2119444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716" cy="360000"/>
                          </a:xfrm>
                          <a:prstGeom prst="rect">
                            <a:avLst/>
                          </a:prstGeom>
                          <a:noFill/>
                          <a:ln>
                            <a:noFill/>
                          </a:ln>
                        </pic:spPr>
                      </pic:pic>
                    </a:graphicData>
                  </a:graphic>
                </wp:inline>
              </w:drawing>
            </w:r>
          </w:p>
        </w:tc>
        <w:tc>
          <w:tcPr>
            <w:tcW w:w="7222" w:type="dxa"/>
            <w:vAlign w:val="center"/>
          </w:tcPr>
          <w:p w14:paraId="5AF152E5" w14:textId="53996618" w:rsidR="00B82761" w:rsidRPr="00310DD6" w:rsidRDefault="00B82761" w:rsidP="00E916B7">
            <w:pPr>
              <w:rPr>
                <w:rFonts w:ascii="Times New Roman" w:hAnsi="Times New Roman"/>
                <w:bCs/>
                <w:sz w:val="28"/>
                <w:szCs w:val="28"/>
                <w:lang w:val="ru-RU" w:eastAsia="ru-RU"/>
              </w:rPr>
            </w:pPr>
            <w:r w:rsidRPr="00310DD6">
              <w:rPr>
                <w:rFonts w:ascii="Times New Roman" w:hAnsi="Times New Roman"/>
                <w:bCs/>
                <w:sz w:val="28"/>
                <w:szCs w:val="28"/>
                <w:lang w:val="ru-RU" w:eastAsia="ru-RU"/>
              </w:rPr>
              <w:t>Серийный номер</w:t>
            </w:r>
          </w:p>
        </w:tc>
      </w:tr>
      <w:tr w:rsidR="00BC7A3C" w:rsidRPr="00310DD6" w14:paraId="6C4608DB" w14:textId="77777777" w:rsidTr="00BC7A3C">
        <w:trPr>
          <w:trHeight w:val="870"/>
        </w:trPr>
        <w:tc>
          <w:tcPr>
            <w:tcW w:w="2228" w:type="dxa"/>
            <w:vAlign w:val="center"/>
          </w:tcPr>
          <w:p w14:paraId="4732D015" w14:textId="77777777" w:rsidR="00BC7A3C" w:rsidRPr="00310DD6" w:rsidRDefault="00BC7A3C" w:rsidP="00E916B7">
            <w:pPr>
              <w:jc w:val="center"/>
              <w:rPr>
                <w:rFonts w:ascii="Times New Roman" w:hAnsi="Times New Roman"/>
                <w:sz w:val="24"/>
                <w:szCs w:val="24"/>
                <w:lang w:val="ru-RU"/>
              </w:rPr>
            </w:pPr>
            <w:r w:rsidRPr="00310DD6">
              <w:rPr>
                <w:rFonts w:ascii="Times New Roman" w:hAnsi="Times New Roman"/>
                <w:noProof/>
                <w:sz w:val="24"/>
                <w:szCs w:val="24"/>
                <w:lang w:val="ru-RU"/>
              </w:rPr>
              <w:drawing>
                <wp:inline distT="0" distB="0" distL="0" distR="0" wp14:anchorId="5950734D" wp14:editId="7E6434A0">
                  <wp:extent cx="895057" cy="333375"/>
                  <wp:effectExtent l="0" t="0" r="63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6703" cy="333988"/>
                          </a:xfrm>
                          <a:prstGeom prst="rect">
                            <a:avLst/>
                          </a:prstGeom>
                          <a:noFill/>
                        </pic:spPr>
                      </pic:pic>
                    </a:graphicData>
                  </a:graphic>
                </wp:inline>
              </w:drawing>
            </w:r>
          </w:p>
        </w:tc>
        <w:tc>
          <w:tcPr>
            <w:tcW w:w="7222" w:type="dxa"/>
            <w:vAlign w:val="center"/>
          </w:tcPr>
          <w:p w14:paraId="03659D09" w14:textId="77777777" w:rsidR="00BC7A3C" w:rsidRPr="00310DD6" w:rsidRDefault="00BC7A3C" w:rsidP="00E916B7">
            <w:pPr>
              <w:rPr>
                <w:rFonts w:ascii="Times New Roman" w:hAnsi="Times New Roman"/>
                <w:sz w:val="28"/>
                <w:szCs w:val="28"/>
                <w:lang w:val="ru-RU"/>
              </w:rPr>
            </w:pPr>
            <w:r w:rsidRPr="00310DD6">
              <w:rPr>
                <w:rFonts w:ascii="Times New Roman" w:hAnsi="Times New Roman"/>
                <w:sz w:val="28"/>
                <w:szCs w:val="28"/>
                <w:lang w:val="ru-RU"/>
              </w:rPr>
              <w:t>Стерилизация оксидом этилена</w:t>
            </w:r>
          </w:p>
        </w:tc>
      </w:tr>
      <w:tr w:rsidR="00BC7A3C" w:rsidRPr="00310DD6" w14:paraId="5DB5BD32" w14:textId="77777777" w:rsidTr="00BC7A3C">
        <w:trPr>
          <w:trHeight w:val="870"/>
        </w:trPr>
        <w:tc>
          <w:tcPr>
            <w:tcW w:w="2228" w:type="dxa"/>
            <w:vAlign w:val="center"/>
          </w:tcPr>
          <w:p w14:paraId="55CEA84D" w14:textId="77777777" w:rsidR="00BC7A3C" w:rsidRPr="00310DD6" w:rsidRDefault="00BC7A3C" w:rsidP="00E916B7">
            <w:pPr>
              <w:jc w:val="center"/>
              <w:rPr>
                <w:rFonts w:ascii="Times New Roman" w:hAnsi="Times New Roman"/>
                <w:sz w:val="24"/>
                <w:szCs w:val="24"/>
              </w:rPr>
            </w:pPr>
            <w:r w:rsidRPr="00310DD6">
              <w:rPr>
                <w:rFonts w:ascii="Times New Roman" w:hAnsi="Times New Roman"/>
                <w:noProof/>
                <w:sz w:val="24"/>
                <w:szCs w:val="24"/>
              </w:rPr>
              <w:drawing>
                <wp:inline distT="0" distB="0" distL="0" distR="0" wp14:anchorId="6543CE4A" wp14:editId="7ADF1F66">
                  <wp:extent cx="490313" cy="468000"/>
                  <wp:effectExtent l="0" t="0" r="5080"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313" cy="468000"/>
                          </a:xfrm>
                          <a:prstGeom prst="rect">
                            <a:avLst/>
                          </a:prstGeom>
                          <a:noFill/>
                        </pic:spPr>
                      </pic:pic>
                    </a:graphicData>
                  </a:graphic>
                </wp:inline>
              </w:drawing>
            </w:r>
          </w:p>
        </w:tc>
        <w:tc>
          <w:tcPr>
            <w:tcW w:w="7222" w:type="dxa"/>
            <w:vAlign w:val="center"/>
          </w:tcPr>
          <w:p w14:paraId="741B7DCB" w14:textId="77777777" w:rsidR="00BC7A3C" w:rsidRPr="00310DD6" w:rsidRDefault="00BC7A3C" w:rsidP="00E916B7">
            <w:pPr>
              <w:rPr>
                <w:rFonts w:ascii="Times New Roman" w:hAnsi="Times New Roman"/>
                <w:sz w:val="28"/>
                <w:szCs w:val="28"/>
                <w:lang w:val="ru-RU"/>
              </w:rPr>
            </w:pPr>
            <w:r w:rsidRPr="00310DD6">
              <w:rPr>
                <w:rFonts w:ascii="Times New Roman" w:hAnsi="Times New Roman"/>
                <w:sz w:val="28"/>
                <w:szCs w:val="28"/>
                <w:lang w:val="ru-RU"/>
              </w:rPr>
              <w:t>Не стерилизовать повторно</w:t>
            </w:r>
          </w:p>
        </w:tc>
      </w:tr>
      <w:tr w:rsidR="00BC7A3C" w:rsidRPr="00310DD6" w14:paraId="686EBFD9" w14:textId="77777777" w:rsidTr="00BC7A3C">
        <w:trPr>
          <w:trHeight w:val="870"/>
        </w:trPr>
        <w:tc>
          <w:tcPr>
            <w:tcW w:w="2228" w:type="dxa"/>
            <w:vAlign w:val="center"/>
          </w:tcPr>
          <w:p w14:paraId="20280919" w14:textId="77777777" w:rsidR="00BC7A3C" w:rsidRPr="00310DD6" w:rsidRDefault="00BC7A3C" w:rsidP="00E916B7">
            <w:pPr>
              <w:jc w:val="center"/>
              <w:rPr>
                <w:rFonts w:ascii="Times New Roman" w:hAnsi="Times New Roman"/>
                <w:noProof/>
                <w:sz w:val="24"/>
                <w:szCs w:val="24"/>
              </w:rPr>
            </w:pPr>
            <w:r w:rsidRPr="00310DD6">
              <w:rPr>
                <w:rFonts w:ascii="Times New Roman" w:hAnsi="Times New Roman"/>
                <w:noProof/>
                <w:sz w:val="24"/>
                <w:szCs w:val="24"/>
                <w:lang w:val="ru-RU"/>
              </w:rPr>
              <w:drawing>
                <wp:inline distT="0" distB="0" distL="0" distR="0" wp14:anchorId="49147C18" wp14:editId="2394E67A">
                  <wp:extent cx="513441" cy="540000"/>
                  <wp:effectExtent l="0" t="0" r="127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441" cy="540000"/>
                          </a:xfrm>
                          <a:prstGeom prst="rect">
                            <a:avLst/>
                          </a:prstGeom>
                          <a:noFill/>
                        </pic:spPr>
                      </pic:pic>
                    </a:graphicData>
                  </a:graphic>
                </wp:inline>
              </w:drawing>
            </w:r>
          </w:p>
        </w:tc>
        <w:tc>
          <w:tcPr>
            <w:tcW w:w="7222" w:type="dxa"/>
            <w:vAlign w:val="center"/>
          </w:tcPr>
          <w:p w14:paraId="3AF1C712" w14:textId="38C530F2" w:rsidR="00BC7A3C" w:rsidRPr="00310DD6" w:rsidRDefault="00F07FDF" w:rsidP="00E916B7">
            <w:pPr>
              <w:rPr>
                <w:rFonts w:ascii="Times New Roman" w:hAnsi="Times New Roman"/>
                <w:sz w:val="28"/>
                <w:szCs w:val="28"/>
                <w:lang w:val="ru-RU"/>
              </w:rPr>
            </w:pPr>
            <w:r w:rsidRPr="00310DD6">
              <w:rPr>
                <w:rFonts w:ascii="Times New Roman" w:hAnsi="Times New Roman"/>
                <w:sz w:val="28"/>
                <w:szCs w:val="28"/>
                <w:lang w:val="ru-RU"/>
              </w:rPr>
              <w:t>Запрет на повторное применение</w:t>
            </w:r>
          </w:p>
        </w:tc>
      </w:tr>
      <w:tr w:rsidR="00BC7A3C" w:rsidRPr="000D7287" w14:paraId="7DF3D8E6" w14:textId="77777777" w:rsidTr="00BC7A3C">
        <w:trPr>
          <w:trHeight w:val="870"/>
        </w:trPr>
        <w:tc>
          <w:tcPr>
            <w:tcW w:w="2228" w:type="dxa"/>
            <w:vAlign w:val="center"/>
          </w:tcPr>
          <w:p w14:paraId="7BC2DE84" w14:textId="77777777" w:rsidR="00BC7A3C" w:rsidRPr="00310DD6" w:rsidRDefault="00BC7A3C" w:rsidP="00E916B7">
            <w:pPr>
              <w:jc w:val="center"/>
              <w:rPr>
                <w:rFonts w:ascii="Times New Roman" w:hAnsi="Times New Roman"/>
                <w:b/>
                <w:sz w:val="28"/>
                <w:szCs w:val="28"/>
              </w:rPr>
            </w:pPr>
            <w:r w:rsidRPr="00310DD6">
              <w:rPr>
                <w:rFonts w:ascii="Times New Roman" w:hAnsi="Times New Roman"/>
                <w:b/>
                <w:noProof/>
                <w:sz w:val="28"/>
                <w:szCs w:val="28"/>
              </w:rPr>
              <w:drawing>
                <wp:inline distT="0" distB="0" distL="0" distR="0" wp14:anchorId="6888E483" wp14:editId="34EF18BF">
                  <wp:extent cx="432000" cy="432000"/>
                  <wp:effectExtent l="0" t="0" r="635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pic:spPr>
                      </pic:pic>
                    </a:graphicData>
                  </a:graphic>
                </wp:inline>
              </w:drawing>
            </w:r>
          </w:p>
        </w:tc>
        <w:tc>
          <w:tcPr>
            <w:tcW w:w="7222" w:type="dxa"/>
            <w:vAlign w:val="center"/>
          </w:tcPr>
          <w:p w14:paraId="7DDF635D" w14:textId="7A8B9853" w:rsidR="00BC7A3C" w:rsidRPr="00310DD6" w:rsidRDefault="00BC7A3C" w:rsidP="00E916B7">
            <w:pPr>
              <w:rPr>
                <w:rFonts w:ascii="Times New Roman" w:hAnsi="Times New Roman"/>
                <w:sz w:val="28"/>
                <w:szCs w:val="28"/>
                <w:lang w:val="ru-RU"/>
              </w:rPr>
            </w:pPr>
            <w:r w:rsidRPr="00310DD6">
              <w:rPr>
                <w:rFonts w:ascii="Times New Roman" w:hAnsi="Times New Roman"/>
                <w:sz w:val="28"/>
                <w:szCs w:val="28"/>
                <w:lang w:val="ru-RU"/>
              </w:rPr>
              <w:t xml:space="preserve">Не </w:t>
            </w:r>
            <w:r w:rsidR="001B402D" w:rsidRPr="00310DD6">
              <w:rPr>
                <w:rFonts w:ascii="Times New Roman" w:hAnsi="Times New Roman"/>
                <w:sz w:val="28"/>
                <w:szCs w:val="28"/>
                <w:lang w:val="ru-RU"/>
              </w:rPr>
              <w:t>использовать</w:t>
            </w:r>
            <w:r w:rsidRPr="00310DD6">
              <w:rPr>
                <w:rFonts w:ascii="Times New Roman" w:hAnsi="Times New Roman"/>
                <w:sz w:val="28"/>
                <w:szCs w:val="28"/>
                <w:lang w:val="ru-RU"/>
              </w:rPr>
              <w:t xml:space="preserve"> при повреждении упаковки</w:t>
            </w:r>
            <w:r w:rsidR="00B82761" w:rsidRPr="00310DD6">
              <w:rPr>
                <w:rFonts w:ascii="Times New Roman" w:hAnsi="Times New Roman"/>
                <w:sz w:val="28"/>
                <w:szCs w:val="28"/>
                <w:lang w:val="ru-RU"/>
              </w:rPr>
              <w:t xml:space="preserve"> и обратить</w:t>
            </w:r>
            <w:r w:rsidR="007C756F" w:rsidRPr="00310DD6">
              <w:rPr>
                <w:rFonts w:ascii="Times New Roman" w:hAnsi="Times New Roman"/>
                <w:sz w:val="28"/>
                <w:szCs w:val="28"/>
                <w:lang w:val="ru-RU"/>
              </w:rPr>
              <w:t>ся</w:t>
            </w:r>
            <w:r w:rsidR="00B82761" w:rsidRPr="00310DD6">
              <w:rPr>
                <w:rFonts w:ascii="Times New Roman" w:hAnsi="Times New Roman"/>
                <w:sz w:val="28"/>
                <w:szCs w:val="28"/>
                <w:lang w:val="ru-RU"/>
              </w:rPr>
              <w:t xml:space="preserve"> к инструкции по применению</w:t>
            </w:r>
          </w:p>
        </w:tc>
      </w:tr>
      <w:tr w:rsidR="00BC7A3C" w:rsidRPr="000D7287" w14:paraId="192BCA2F" w14:textId="77777777" w:rsidTr="00BC7A3C">
        <w:trPr>
          <w:trHeight w:val="870"/>
        </w:trPr>
        <w:tc>
          <w:tcPr>
            <w:tcW w:w="2228" w:type="dxa"/>
            <w:vAlign w:val="center"/>
          </w:tcPr>
          <w:p w14:paraId="0ED4E1F9" w14:textId="77777777" w:rsidR="00BC7A3C" w:rsidRPr="00310DD6" w:rsidRDefault="00BC7A3C" w:rsidP="00E916B7">
            <w:pPr>
              <w:jc w:val="center"/>
              <w:rPr>
                <w:rFonts w:ascii="Times New Roman" w:hAnsi="Times New Roman"/>
                <w:b/>
                <w:sz w:val="28"/>
                <w:szCs w:val="28"/>
              </w:rPr>
            </w:pPr>
            <w:r w:rsidRPr="00310DD6">
              <w:rPr>
                <w:rFonts w:ascii="Times New Roman" w:eastAsia="Calibri" w:hAnsi="Times New Roman"/>
                <w:noProof/>
                <w:sz w:val="28"/>
                <w:szCs w:val="28"/>
              </w:rPr>
              <w:drawing>
                <wp:inline distT="0" distB="0" distL="0" distR="0" wp14:anchorId="0AC9A04E" wp14:editId="62DB344F">
                  <wp:extent cx="400235" cy="504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235" cy="504000"/>
                          </a:xfrm>
                          <a:prstGeom prst="rect">
                            <a:avLst/>
                          </a:prstGeom>
                          <a:noFill/>
                          <a:ln>
                            <a:noFill/>
                          </a:ln>
                        </pic:spPr>
                      </pic:pic>
                    </a:graphicData>
                  </a:graphic>
                </wp:inline>
              </w:drawing>
            </w:r>
          </w:p>
        </w:tc>
        <w:tc>
          <w:tcPr>
            <w:tcW w:w="7222" w:type="dxa"/>
            <w:vAlign w:val="center"/>
          </w:tcPr>
          <w:p w14:paraId="17EDCF06" w14:textId="77777777" w:rsidR="00BC7A3C" w:rsidRPr="00310DD6" w:rsidRDefault="00BC7A3C" w:rsidP="00E916B7">
            <w:pPr>
              <w:rPr>
                <w:rFonts w:ascii="Times New Roman" w:hAnsi="Times New Roman"/>
                <w:sz w:val="28"/>
                <w:szCs w:val="28"/>
                <w:lang w:val="ru-RU"/>
              </w:rPr>
            </w:pPr>
            <w:r w:rsidRPr="00310DD6">
              <w:rPr>
                <w:rFonts w:ascii="Times New Roman" w:hAnsi="Times New Roman"/>
                <w:bCs/>
                <w:sz w:val="28"/>
                <w:szCs w:val="28"/>
                <w:lang w:val="ru-RU" w:eastAsia="ru-RU"/>
              </w:rPr>
              <w:t>Не допускать воздействия солнечного света</w:t>
            </w:r>
          </w:p>
        </w:tc>
      </w:tr>
      <w:tr w:rsidR="00BC7A3C" w:rsidRPr="00310DD6" w14:paraId="2D8D2431" w14:textId="77777777" w:rsidTr="00BC7A3C">
        <w:trPr>
          <w:trHeight w:val="870"/>
        </w:trPr>
        <w:tc>
          <w:tcPr>
            <w:tcW w:w="2228" w:type="dxa"/>
            <w:vAlign w:val="center"/>
          </w:tcPr>
          <w:p w14:paraId="3FF83EF9" w14:textId="77777777" w:rsidR="00BC7A3C" w:rsidRPr="00310DD6" w:rsidRDefault="00BC7A3C" w:rsidP="00E916B7">
            <w:pPr>
              <w:jc w:val="center"/>
              <w:rPr>
                <w:rFonts w:ascii="Times New Roman" w:eastAsia="Calibri" w:hAnsi="Times New Roman"/>
                <w:noProof/>
                <w:sz w:val="28"/>
                <w:szCs w:val="28"/>
              </w:rPr>
            </w:pPr>
            <w:r w:rsidRPr="00310DD6">
              <w:rPr>
                <w:rFonts w:asciiTheme="majorHAnsi" w:hAnsiTheme="majorHAnsi"/>
                <w:noProof/>
              </w:rPr>
              <w:drawing>
                <wp:inline distT="0" distB="0" distL="0" distR="0" wp14:anchorId="45EC0B71" wp14:editId="07EB60D3">
                  <wp:extent cx="453588" cy="468000"/>
                  <wp:effectExtent l="0" t="0" r="3810" b="8255"/>
                  <wp:docPr id="31"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3588" cy="468000"/>
                          </a:xfrm>
                          <a:prstGeom prst="rect">
                            <a:avLst/>
                          </a:prstGeom>
                          <a:noFill/>
                          <a:ln>
                            <a:noFill/>
                          </a:ln>
                        </pic:spPr>
                      </pic:pic>
                    </a:graphicData>
                  </a:graphic>
                </wp:inline>
              </w:drawing>
            </w:r>
          </w:p>
        </w:tc>
        <w:tc>
          <w:tcPr>
            <w:tcW w:w="7222" w:type="dxa"/>
            <w:vAlign w:val="center"/>
          </w:tcPr>
          <w:p w14:paraId="31949E64" w14:textId="6227597E" w:rsidR="00BC7A3C" w:rsidRPr="00310DD6" w:rsidRDefault="00F07FDF" w:rsidP="00E916B7">
            <w:pPr>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Не допускать воздействия </w:t>
            </w:r>
            <w:r w:rsidR="00BC7A3C" w:rsidRPr="00310DD6">
              <w:rPr>
                <w:rFonts w:ascii="Times New Roman" w:hAnsi="Times New Roman"/>
                <w:sz w:val="28"/>
                <w:szCs w:val="28"/>
                <w:lang w:val="ru-RU"/>
              </w:rPr>
              <w:t xml:space="preserve">влаги </w:t>
            </w:r>
          </w:p>
        </w:tc>
      </w:tr>
      <w:tr w:rsidR="00BC7A3C" w:rsidRPr="000D7287" w14:paraId="0CFDBF8F" w14:textId="77777777" w:rsidTr="00BC7A3C">
        <w:trPr>
          <w:trHeight w:val="870"/>
        </w:trPr>
        <w:tc>
          <w:tcPr>
            <w:tcW w:w="2228" w:type="dxa"/>
            <w:vAlign w:val="center"/>
          </w:tcPr>
          <w:p w14:paraId="1AB238AE" w14:textId="729BE14F" w:rsidR="00BC7A3C" w:rsidRPr="00310DD6" w:rsidRDefault="00F07FDF" w:rsidP="00E916B7">
            <w:pPr>
              <w:jc w:val="center"/>
              <w:rPr>
                <w:rFonts w:ascii="Times New Roman" w:hAnsi="Times New Roman"/>
                <w:sz w:val="24"/>
                <w:szCs w:val="24"/>
              </w:rPr>
            </w:pPr>
            <w:r w:rsidRPr="00310DD6">
              <w:rPr>
                <w:rFonts w:ascii="Times New Roman" w:hAnsi="Times New Roman"/>
                <w:noProof/>
                <w:sz w:val="24"/>
                <w:szCs w:val="24"/>
              </w:rPr>
              <w:drawing>
                <wp:inline distT="0" distB="0" distL="0" distR="0" wp14:anchorId="68AFF996" wp14:editId="59C57084">
                  <wp:extent cx="550285" cy="396000"/>
                  <wp:effectExtent l="0" t="0" r="2540" b="4445"/>
                  <wp:docPr id="4571599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285" cy="396000"/>
                          </a:xfrm>
                          <a:prstGeom prst="rect">
                            <a:avLst/>
                          </a:prstGeom>
                          <a:noFill/>
                          <a:ln>
                            <a:noFill/>
                          </a:ln>
                        </pic:spPr>
                      </pic:pic>
                    </a:graphicData>
                  </a:graphic>
                </wp:inline>
              </w:drawing>
            </w:r>
          </w:p>
        </w:tc>
        <w:tc>
          <w:tcPr>
            <w:tcW w:w="7222" w:type="dxa"/>
            <w:vAlign w:val="center"/>
          </w:tcPr>
          <w:p w14:paraId="42352CA0" w14:textId="0109B4AC" w:rsidR="00BC7A3C" w:rsidRPr="00310DD6" w:rsidRDefault="00F07FDF" w:rsidP="00E916B7">
            <w:pPr>
              <w:rPr>
                <w:rFonts w:ascii="Times New Roman" w:hAnsi="Times New Roman"/>
                <w:sz w:val="28"/>
                <w:szCs w:val="28"/>
                <w:lang w:val="ru-RU"/>
              </w:rPr>
            </w:pPr>
            <w:r w:rsidRPr="00310DD6">
              <w:rPr>
                <w:rFonts w:ascii="Times New Roman" w:hAnsi="Times New Roman"/>
                <w:sz w:val="28"/>
                <w:szCs w:val="28"/>
                <w:lang w:val="ru-RU"/>
              </w:rPr>
              <w:t>Обратитесь к инструкции по применению</w:t>
            </w:r>
          </w:p>
        </w:tc>
      </w:tr>
      <w:tr w:rsidR="00BC7A3C" w:rsidRPr="00310DD6" w14:paraId="0BE7A72C" w14:textId="77777777" w:rsidTr="00BC7A3C">
        <w:trPr>
          <w:trHeight w:val="870"/>
        </w:trPr>
        <w:tc>
          <w:tcPr>
            <w:tcW w:w="2228" w:type="dxa"/>
            <w:vAlign w:val="center"/>
          </w:tcPr>
          <w:p w14:paraId="7DAA84B9" w14:textId="5A18BD92" w:rsidR="00BC7A3C" w:rsidRPr="00310DD6" w:rsidRDefault="00F07FDF" w:rsidP="00E916B7">
            <w:pPr>
              <w:jc w:val="center"/>
              <w:rPr>
                <w:noProof/>
                <w:lang w:val="ru-RU" w:eastAsia="ru-RU"/>
              </w:rPr>
            </w:pPr>
            <w:r w:rsidRPr="00310DD6">
              <w:rPr>
                <w:noProof/>
                <w:lang w:val="ru-RU" w:eastAsia="ru-RU"/>
              </w:rPr>
              <w:drawing>
                <wp:inline distT="0" distB="0" distL="0" distR="0" wp14:anchorId="7CC3A74D" wp14:editId="476BE994">
                  <wp:extent cx="486000" cy="432000"/>
                  <wp:effectExtent l="0" t="0" r="9525" b="6350"/>
                  <wp:docPr id="10139075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000" cy="432000"/>
                          </a:xfrm>
                          <a:prstGeom prst="rect">
                            <a:avLst/>
                          </a:prstGeom>
                          <a:noFill/>
                          <a:ln>
                            <a:noFill/>
                          </a:ln>
                        </pic:spPr>
                      </pic:pic>
                    </a:graphicData>
                  </a:graphic>
                </wp:inline>
              </w:drawing>
            </w:r>
          </w:p>
        </w:tc>
        <w:tc>
          <w:tcPr>
            <w:tcW w:w="7222" w:type="dxa"/>
            <w:vAlign w:val="center"/>
          </w:tcPr>
          <w:p w14:paraId="11B29AC1" w14:textId="7A87C401" w:rsidR="00BC7A3C" w:rsidRPr="00310DD6" w:rsidRDefault="00BC7A3C" w:rsidP="00E916B7">
            <w:pPr>
              <w:rPr>
                <w:rFonts w:ascii="Times New Roman" w:hAnsi="Times New Roman"/>
                <w:sz w:val="28"/>
                <w:szCs w:val="28"/>
                <w:lang w:val="ru-RU"/>
              </w:rPr>
            </w:pPr>
            <w:r w:rsidRPr="00310DD6">
              <w:rPr>
                <w:rFonts w:ascii="Times New Roman" w:hAnsi="Times New Roman"/>
                <w:sz w:val="28"/>
                <w:szCs w:val="28"/>
                <w:lang w:val="ru-RU"/>
              </w:rPr>
              <w:t>Осторожно</w:t>
            </w:r>
          </w:p>
        </w:tc>
      </w:tr>
      <w:tr w:rsidR="00BC7A3C" w:rsidRPr="00310DD6" w14:paraId="44C045F2" w14:textId="77777777" w:rsidTr="00BC7A3C">
        <w:trPr>
          <w:trHeight w:val="870"/>
        </w:trPr>
        <w:tc>
          <w:tcPr>
            <w:tcW w:w="2228" w:type="dxa"/>
            <w:vAlign w:val="center"/>
          </w:tcPr>
          <w:p w14:paraId="5104FA48" w14:textId="0B73FBEE" w:rsidR="00BC7A3C" w:rsidRPr="00310DD6" w:rsidRDefault="00284EEF" w:rsidP="00E916B7">
            <w:pPr>
              <w:jc w:val="center"/>
              <w:rPr>
                <w:noProof/>
                <w:lang w:val="ru-RU" w:eastAsia="ru-RU"/>
              </w:rPr>
            </w:pPr>
            <w:r w:rsidRPr="00310DD6">
              <w:rPr>
                <w:noProof/>
                <w:szCs w:val="24"/>
              </w:rPr>
              <w:drawing>
                <wp:inline distT="0" distB="0" distL="0" distR="0" wp14:anchorId="7B948465" wp14:editId="0BA80A9A">
                  <wp:extent cx="428625" cy="5048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 cy="504825"/>
                          </a:xfrm>
                          <a:prstGeom prst="rect">
                            <a:avLst/>
                          </a:prstGeom>
                          <a:noFill/>
                          <a:ln>
                            <a:noFill/>
                          </a:ln>
                        </pic:spPr>
                      </pic:pic>
                    </a:graphicData>
                  </a:graphic>
                </wp:inline>
              </w:drawing>
            </w:r>
          </w:p>
        </w:tc>
        <w:tc>
          <w:tcPr>
            <w:tcW w:w="7222" w:type="dxa"/>
            <w:vAlign w:val="center"/>
          </w:tcPr>
          <w:p w14:paraId="470277F1" w14:textId="57C7DC86" w:rsidR="00BC7A3C" w:rsidRPr="00310DD6" w:rsidRDefault="00F07FDF" w:rsidP="00E916B7">
            <w:pPr>
              <w:rPr>
                <w:rFonts w:ascii="Times New Roman" w:hAnsi="Times New Roman"/>
                <w:sz w:val="28"/>
                <w:szCs w:val="28"/>
                <w:lang w:val="ru-RU"/>
              </w:rPr>
            </w:pPr>
            <w:r w:rsidRPr="00310DD6">
              <w:rPr>
                <w:rFonts w:ascii="Times New Roman" w:hAnsi="Times New Roman"/>
                <w:sz w:val="28"/>
                <w:szCs w:val="28"/>
                <w:lang w:val="ru-RU"/>
              </w:rPr>
              <w:t>Температурный диапазон</w:t>
            </w:r>
          </w:p>
        </w:tc>
      </w:tr>
      <w:tr w:rsidR="00A637AB" w:rsidRPr="00310DD6" w14:paraId="38C22812" w14:textId="77777777" w:rsidTr="00BC7A3C">
        <w:trPr>
          <w:trHeight w:val="870"/>
        </w:trPr>
        <w:tc>
          <w:tcPr>
            <w:tcW w:w="2228" w:type="dxa"/>
            <w:vAlign w:val="center"/>
          </w:tcPr>
          <w:p w14:paraId="2B82A1A3" w14:textId="780A84E3" w:rsidR="00A637AB" w:rsidRPr="00310DD6" w:rsidRDefault="00A637AB" w:rsidP="00E916B7">
            <w:pPr>
              <w:jc w:val="center"/>
              <w:rPr>
                <w:rFonts w:asciiTheme="majorHAnsi" w:hAnsiTheme="majorHAnsi"/>
                <w:noProof/>
              </w:rPr>
            </w:pPr>
            <w:r w:rsidRPr="00310DD6">
              <w:rPr>
                <w:rFonts w:asciiTheme="majorHAnsi" w:hAnsiTheme="majorHAnsi"/>
                <w:noProof/>
              </w:rPr>
              <w:drawing>
                <wp:inline distT="0" distB="0" distL="0" distR="0" wp14:anchorId="635FECC6" wp14:editId="5A1EC2D8">
                  <wp:extent cx="614088" cy="396000"/>
                  <wp:effectExtent l="0" t="0" r="0" b="4445"/>
                  <wp:docPr id="16351130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4088" cy="396000"/>
                          </a:xfrm>
                          <a:prstGeom prst="rect">
                            <a:avLst/>
                          </a:prstGeom>
                          <a:noFill/>
                          <a:ln>
                            <a:noFill/>
                          </a:ln>
                        </pic:spPr>
                      </pic:pic>
                    </a:graphicData>
                  </a:graphic>
                </wp:inline>
              </w:drawing>
            </w:r>
          </w:p>
        </w:tc>
        <w:tc>
          <w:tcPr>
            <w:tcW w:w="7222" w:type="dxa"/>
            <w:vAlign w:val="center"/>
          </w:tcPr>
          <w:p w14:paraId="4D7FBEA9" w14:textId="278F9B98" w:rsidR="00A637AB" w:rsidRPr="00310DD6" w:rsidRDefault="00A637AB" w:rsidP="00E916B7">
            <w:pPr>
              <w:rPr>
                <w:rFonts w:ascii="Times New Roman" w:hAnsi="Times New Roman"/>
                <w:sz w:val="28"/>
                <w:szCs w:val="28"/>
                <w:lang w:val="ru-RU"/>
              </w:rPr>
            </w:pPr>
            <w:r w:rsidRPr="00310DD6">
              <w:rPr>
                <w:rFonts w:ascii="Times New Roman" w:hAnsi="Times New Roman"/>
                <w:sz w:val="28"/>
                <w:szCs w:val="28"/>
                <w:lang w:val="ru-RU"/>
              </w:rPr>
              <w:t>Медицинское изделие</w:t>
            </w:r>
          </w:p>
        </w:tc>
      </w:tr>
      <w:tr w:rsidR="00C23768" w:rsidRPr="00310DD6" w14:paraId="031D8367" w14:textId="77777777" w:rsidTr="00BC7A3C">
        <w:trPr>
          <w:trHeight w:val="870"/>
        </w:trPr>
        <w:tc>
          <w:tcPr>
            <w:tcW w:w="2228" w:type="dxa"/>
            <w:vAlign w:val="center"/>
          </w:tcPr>
          <w:p w14:paraId="03314995" w14:textId="6515A0E2" w:rsidR="00C23768" w:rsidRPr="00310DD6" w:rsidRDefault="00C23768" w:rsidP="00E916B7">
            <w:pPr>
              <w:jc w:val="center"/>
              <w:rPr>
                <w:rFonts w:asciiTheme="majorHAnsi" w:hAnsiTheme="majorHAnsi"/>
                <w:noProof/>
              </w:rPr>
            </w:pPr>
            <w:r w:rsidRPr="00310DD6">
              <w:rPr>
                <w:rFonts w:asciiTheme="majorHAnsi" w:hAnsiTheme="majorHAnsi"/>
                <w:noProof/>
              </w:rPr>
              <w:drawing>
                <wp:inline distT="0" distB="0" distL="0" distR="0" wp14:anchorId="6080E743" wp14:editId="3360CB79">
                  <wp:extent cx="540000" cy="526463"/>
                  <wp:effectExtent l="0" t="0" r="0" b="6985"/>
                  <wp:docPr id="12268755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 cy="526463"/>
                          </a:xfrm>
                          <a:prstGeom prst="rect">
                            <a:avLst/>
                          </a:prstGeom>
                          <a:noFill/>
                          <a:ln>
                            <a:noFill/>
                          </a:ln>
                        </pic:spPr>
                      </pic:pic>
                    </a:graphicData>
                  </a:graphic>
                </wp:inline>
              </w:drawing>
            </w:r>
          </w:p>
        </w:tc>
        <w:tc>
          <w:tcPr>
            <w:tcW w:w="7222" w:type="dxa"/>
            <w:vAlign w:val="center"/>
          </w:tcPr>
          <w:p w14:paraId="14E07CB9" w14:textId="4ED9D53E" w:rsidR="00C23768" w:rsidRPr="00310DD6" w:rsidRDefault="00C23768" w:rsidP="00E916B7">
            <w:pPr>
              <w:rPr>
                <w:rFonts w:ascii="Times New Roman" w:hAnsi="Times New Roman"/>
                <w:sz w:val="28"/>
                <w:szCs w:val="28"/>
                <w:lang w:val="ru-RU"/>
              </w:rPr>
            </w:pPr>
            <w:r w:rsidRPr="00310DD6">
              <w:rPr>
                <w:rFonts w:ascii="Times New Roman" w:hAnsi="Times New Roman"/>
                <w:sz w:val="28"/>
                <w:szCs w:val="28"/>
                <w:lang w:val="ru-RU"/>
              </w:rPr>
              <w:t>Апирогенно</w:t>
            </w:r>
          </w:p>
        </w:tc>
      </w:tr>
      <w:tr w:rsidR="00646DB4" w:rsidRPr="00310DD6" w14:paraId="7182954C" w14:textId="77777777" w:rsidTr="00BC7A3C">
        <w:trPr>
          <w:trHeight w:val="870"/>
        </w:trPr>
        <w:tc>
          <w:tcPr>
            <w:tcW w:w="2228" w:type="dxa"/>
            <w:vAlign w:val="center"/>
          </w:tcPr>
          <w:p w14:paraId="6B27A268" w14:textId="57299561" w:rsidR="00646DB4" w:rsidRPr="00310DD6" w:rsidRDefault="00646DB4" w:rsidP="00646DB4">
            <w:pPr>
              <w:jc w:val="center"/>
              <w:rPr>
                <w:rFonts w:asciiTheme="majorHAnsi" w:hAnsiTheme="majorHAnsi"/>
                <w:noProof/>
              </w:rPr>
            </w:pPr>
            <w:r w:rsidRPr="00310DD6">
              <w:rPr>
                <w:rFonts w:asciiTheme="majorHAnsi" w:hAnsiTheme="majorHAnsi"/>
                <w:noProof/>
              </w:rPr>
              <w:drawing>
                <wp:inline distT="0" distB="0" distL="0" distR="0" wp14:anchorId="715490F7" wp14:editId="544A3A28">
                  <wp:extent cx="324160" cy="432000"/>
                  <wp:effectExtent l="0" t="0" r="0" b="6350"/>
                  <wp:docPr id="3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160" cy="432000"/>
                          </a:xfrm>
                          <a:prstGeom prst="rect">
                            <a:avLst/>
                          </a:prstGeom>
                          <a:noFill/>
                          <a:ln>
                            <a:noFill/>
                          </a:ln>
                        </pic:spPr>
                      </pic:pic>
                    </a:graphicData>
                  </a:graphic>
                </wp:inline>
              </w:drawing>
            </w:r>
          </w:p>
        </w:tc>
        <w:tc>
          <w:tcPr>
            <w:tcW w:w="7222" w:type="dxa"/>
            <w:vAlign w:val="center"/>
          </w:tcPr>
          <w:p w14:paraId="6A8E55E8" w14:textId="3EA5F60F" w:rsidR="00646DB4" w:rsidRPr="00310DD6" w:rsidRDefault="00646DB4" w:rsidP="00646DB4">
            <w:pPr>
              <w:rPr>
                <w:rFonts w:ascii="Times New Roman" w:hAnsi="Times New Roman"/>
                <w:sz w:val="28"/>
                <w:szCs w:val="28"/>
                <w:lang w:val="ru-RU"/>
              </w:rPr>
            </w:pPr>
            <w:r w:rsidRPr="00310DD6">
              <w:rPr>
                <w:rFonts w:ascii="Times New Roman" w:hAnsi="Times New Roman"/>
                <w:sz w:val="28"/>
                <w:szCs w:val="28"/>
                <w:lang w:val="ru-RU"/>
              </w:rPr>
              <w:t xml:space="preserve">Хрупкое, обращаться осторожно </w:t>
            </w:r>
          </w:p>
        </w:tc>
      </w:tr>
    </w:tbl>
    <w:p w14:paraId="49EC08E1" w14:textId="77777777" w:rsidR="000056B2" w:rsidRPr="00310DD6" w:rsidRDefault="000056B2" w:rsidP="008E6D39">
      <w:pPr>
        <w:ind w:firstLine="720"/>
        <w:jc w:val="center"/>
        <w:rPr>
          <w:rFonts w:ascii="Times New Roman" w:eastAsia="Times New Roman" w:hAnsi="Times New Roman"/>
          <w:b/>
          <w:sz w:val="28"/>
          <w:szCs w:val="28"/>
          <w:lang w:val="ru-RU" w:eastAsia="en-GB"/>
        </w:rPr>
      </w:pPr>
    </w:p>
    <w:p w14:paraId="00D714F8" w14:textId="1A22EAA5" w:rsidR="00BC7A3C" w:rsidRPr="00310DD6" w:rsidRDefault="00BC7A3C" w:rsidP="008E6D39">
      <w:pPr>
        <w:ind w:firstLine="720"/>
        <w:jc w:val="center"/>
        <w:rPr>
          <w:rFonts w:ascii="Times New Roman" w:eastAsia="Times New Roman" w:hAnsi="Times New Roman"/>
          <w:b/>
          <w:sz w:val="28"/>
          <w:szCs w:val="28"/>
          <w:lang w:val="en-IE" w:eastAsia="en-GB"/>
        </w:rPr>
      </w:pPr>
      <w:r w:rsidRPr="00310DD6">
        <w:rPr>
          <w:rFonts w:ascii="Times New Roman" w:eastAsia="Times New Roman" w:hAnsi="Times New Roman"/>
          <w:b/>
          <w:sz w:val="28"/>
          <w:szCs w:val="28"/>
          <w:lang w:val="ru-RU" w:eastAsia="en-GB"/>
        </w:rPr>
        <w:t>1</w:t>
      </w:r>
      <w:r w:rsidR="006301F2" w:rsidRPr="00310DD6">
        <w:rPr>
          <w:rFonts w:ascii="Times New Roman" w:eastAsia="Times New Roman" w:hAnsi="Times New Roman"/>
          <w:b/>
          <w:sz w:val="28"/>
          <w:szCs w:val="28"/>
          <w:lang w:val="ru-RU" w:eastAsia="en-GB"/>
        </w:rPr>
        <w:t>1</w:t>
      </w:r>
      <w:r w:rsidRPr="00310DD6">
        <w:rPr>
          <w:rFonts w:ascii="Times New Roman" w:eastAsia="Times New Roman" w:hAnsi="Times New Roman"/>
          <w:b/>
          <w:sz w:val="28"/>
          <w:szCs w:val="28"/>
          <w:lang w:val="ru-RU" w:eastAsia="en-GB"/>
        </w:rPr>
        <w:t xml:space="preserve"> </w:t>
      </w:r>
      <w:proofErr w:type="spellStart"/>
      <w:r w:rsidRPr="00310DD6">
        <w:rPr>
          <w:rFonts w:ascii="Times New Roman" w:eastAsia="Times New Roman" w:hAnsi="Times New Roman"/>
          <w:b/>
          <w:sz w:val="28"/>
          <w:szCs w:val="28"/>
          <w:lang w:val="en-IE" w:eastAsia="en-GB"/>
        </w:rPr>
        <w:t>Нормативные</w:t>
      </w:r>
      <w:proofErr w:type="spellEnd"/>
      <w:r w:rsidRPr="00310DD6">
        <w:rPr>
          <w:rFonts w:ascii="Times New Roman" w:eastAsia="Times New Roman" w:hAnsi="Times New Roman"/>
          <w:b/>
          <w:sz w:val="28"/>
          <w:szCs w:val="28"/>
          <w:lang w:val="en-IE" w:eastAsia="en-GB"/>
        </w:rPr>
        <w:t xml:space="preserve"> </w:t>
      </w:r>
      <w:proofErr w:type="spellStart"/>
      <w:r w:rsidRPr="00310DD6">
        <w:rPr>
          <w:rFonts w:ascii="Times New Roman" w:eastAsia="Times New Roman" w:hAnsi="Times New Roman"/>
          <w:b/>
          <w:sz w:val="28"/>
          <w:szCs w:val="28"/>
          <w:lang w:val="en-IE" w:eastAsia="en-GB"/>
        </w:rPr>
        <w:t>требования</w:t>
      </w:r>
      <w:proofErr w:type="spellEnd"/>
      <w:r w:rsidRPr="00310DD6">
        <w:rPr>
          <w:rFonts w:ascii="Times New Roman" w:eastAsia="Times New Roman" w:hAnsi="Times New Roman"/>
          <w:b/>
          <w:sz w:val="28"/>
          <w:szCs w:val="28"/>
          <w:lang w:val="en-IE" w:eastAsia="en-GB"/>
        </w:rPr>
        <w:t xml:space="preserve"> и </w:t>
      </w:r>
      <w:proofErr w:type="spellStart"/>
      <w:r w:rsidRPr="00310DD6">
        <w:rPr>
          <w:rFonts w:ascii="Times New Roman" w:eastAsia="Times New Roman" w:hAnsi="Times New Roman"/>
          <w:b/>
          <w:sz w:val="28"/>
          <w:szCs w:val="28"/>
          <w:lang w:val="en-IE" w:eastAsia="en-GB"/>
        </w:rPr>
        <w:t>стандарты</w:t>
      </w:r>
      <w:proofErr w:type="spellEnd"/>
    </w:p>
    <w:p w14:paraId="19126C8F" w14:textId="72DB5914" w:rsidR="00BC7A3C" w:rsidRPr="00310DD6" w:rsidRDefault="00BC7A3C" w:rsidP="008E6D39">
      <w:pPr>
        <w:ind w:firstLine="720"/>
        <w:jc w:val="center"/>
        <w:rPr>
          <w:rFonts w:ascii="Times New Roman" w:eastAsia="Times New Roman" w:hAnsi="Times New Roman"/>
          <w:b/>
          <w:sz w:val="28"/>
          <w:szCs w:val="28"/>
          <w:lang w:val="en-IE"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6662"/>
      </w:tblGrid>
      <w:tr w:rsidR="00BC7A3C" w:rsidRPr="00310DD6" w14:paraId="61828BD7" w14:textId="77777777" w:rsidTr="007F0492">
        <w:trPr>
          <w:trHeight w:val="482"/>
        </w:trPr>
        <w:tc>
          <w:tcPr>
            <w:tcW w:w="1435" w:type="pct"/>
            <w:vAlign w:val="center"/>
            <w:hideMark/>
          </w:tcPr>
          <w:p w14:paraId="3BFAE9AC" w14:textId="77C92DF4" w:rsidR="00BC7A3C" w:rsidRPr="00310DD6" w:rsidRDefault="00BC7A3C" w:rsidP="007F0492">
            <w:pPr>
              <w:jc w:val="center"/>
              <w:rPr>
                <w:rFonts w:ascii="Times New Roman" w:eastAsia="Times New Roman" w:hAnsi="Times New Roman"/>
                <w:b/>
                <w:bCs/>
                <w:color w:val="000000"/>
                <w:sz w:val="28"/>
                <w:szCs w:val="28"/>
                <w:lang w:val="ru-RU" w:eastAsia="ru-RU"/>
              </w:rPr>
            </w:pPr>
            <w:proofErr w:type="spellStart"/>
            <w:r w:rsidRPr="00310DD6">
              <w:rPr>
                <w:rFonts w:ascii="Times New Roman" w:hAnsi="Times New Roman"/>
                <w:b/>
                <w:bCs/>
                <w:sz w:val="28"/>
                <w:szCs w:val="28"/>
              </w:rPr>
              <w:t>Номер</w:t>
            </w:r>
            <w:proofErr w:type="spellEnd"/>
            <w:r w:rsidRPr="00310DD6">
              <w:rPr>
                <w:rFonts w:ascii="Times New Roman" w:hAnsi="Times New Roman"/>
                <w:b/>
                <w:bCs/>
                <w:sz w:val="28"/>
                <w:szCs w:val="28"/>
              </w:rPr>
              <w:t xml:space="preserve"> </w:t>
            </w:r>
            <w:proofErr w:type="spellStart"/>
            <w:r w:rsidRPr="00310DD6">
              <w:rPr>
                <w:rFonts w:ascii="Times New Roman" w:hAnsi="Times New Roman"/>
                <w:b/>
                <w:bCs/>
                <w:sz w:val="28"/>
                <w:szCs w:val="28"/>
              </w:rPr>
              <w:t>документа</w:t>
            </w:r>
            <w:proofErr w:type="spellEnd"/>
          </w:p>
        </w:tc>
        <w:tc>
          <w:tcPr>
            <w:tcW w:w="3565" w:type="pct"/>
            <w:vAlign w:val="center"/>
            <w:hideMark/>
          </w:tcPr>
          <w:p w14:paraId="23E3495F" w14:textId="68EE09F4" w:rsidR="00BC7A3C" w:rsidRPr="00310DD6" w:rsidRDefault="00BC7A3C" w:rsidP="007F0492">
            <w:pPr>
              <w:jc w:val="center"/>
              <w:rPr>
                <w:rFonts w:ascii="Times New Roman" w:eastAsia="Times New Roman" w:hAnsi="Times New Roman"/>
                <w:b/>
                <w:bCs/>
                <w:color w:val="000000"/>
                <w:sz w:val="28"/>
                <w:szCs w:val="28"/>
                <w:lang w:val="ru-RU" w:eastAsia="ru-RU"/>
              </w:rPr>
            </w:pPr>
            <w:proofErr w:type="spellStart"/>
            <w:r w:rsidRPr="00310DD6">
              <w:rPr>
                <w:rFonts w:ascii="Times New Roman" w:hAnsi="Times New Roman"/>
                <w:b/>
                <w:bCs/>
                <w:sz w:val="28"/>
                <w:szCs w:val="28"/>
              </w:rPr>
              <w:t>На</w:t>
            </w:r>
            <w:proofErr w:type="spellEnd"/>
            <w:r w:rsidR="00B42DE7" w:rsidRPr="00310DD6">
              <w:rPr>
                <w:rFonts w:ascii="Times New Roman" w:hAnsi="Times New Roman"/>
                <w:b/>
                <w:bCs/>
                <w:sz w:val="28"/>
                <w:szCs w:val="28"/>
                <w:lang w:val="ru-RU"/>
              </w:rPr>
              <w:t>именование</w:t>
            </w:r>
            <w:r w:rsidRPr="00310DD6">
              <w:rPr>
                <w:rFonts w:ascii="Times New Roman" w:hAnsi="Times New Roman"/>
                <w:b/>
                <w:bCs/>
                <w:sz w:val="28"/>
                <w:szCs w:val="28"/>
              </w:rPr>
              <w:t xml:space="preserve"> </w:t>
            </w:r>
            <w:proofErr w:type="spellStart"/>
            <w:r w:rsidRPr="00310DD6">
              <w:rPr>
                <w:rFonts w:ascii="Times New Roman" w:hAnsi="Times New Roman"/>
                <w:b/>
                <w:bCs/>
                <w:sz w:val="28"/>
                <w:szCs w:val="28"/>
              </w:rPr>
              <w:t>документа</w:t>
            </w:r>
            <w:proofErr w:type="spellEnd"/>
          </w:p>
        </w:tc>
      </w:tr>
      <w:tr w:rsidR="00BC7A3C" w:rsidRPr="000D7287" w14:paraId="5F91BA62" w14:textId="77777777" w:rsidTr="004F6C12">
        <w:trPr>
          <w:trHeight w:val="966"/>
        </w:trPr>
        <w:tc>
          <w:tcPr>
            <w:tcW w:w="1435" w:type="pct"/>
            <w:vAlign w:val="center"/>
          </w:tcPr>
          <w:p w14:paraId="683B9823" w14:textId="422C7F35"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ГОСТ </w:t>
            </w:r>
            <w:bookmarkStart w:id="3" w:name="_Hlk108528772"/>
            <w:r w:rsidRPr="00310DD6">
              <w:rPr>
                <w:rFonts w:ascii="Times New Roman" w:eastAsia="Times New Roman" w:hAnsi="Times New Roman"/>
                <w:color w:val="000000"/>
                <w:sz w:val="28"/>
                <w:szCs w:val="28"/>
                <w:lang w:val="ru-RU" w:eastAsia="ru-RU"/>
              </w:rPr>
              <w:t>ISO 11135</w:t>
            </w:r>
            <w:bookmarkEnd w:id="3"/>
            <w:r w:rsidRPr="00310DD6">
              <w:rPr>
                <w:rFonts w:ascii="Times New Roman" w:eastAsia="Times New Roman" w:hAnsi="Times New Roman"/>
                <w:color w:val="000000"/>
                <w:sz w:val="28"/>
                <w:szCs w:val="28"/>
                <w:lang w:val="ru-RU" w:eastAsia="ru-RU"/>
              </w:rPr>
              <w:t xml:space="preserve">-2017 </w:t>
            </w:r>
          </w:p>
        </w:tc>
        <w:tc>
          <w:tcPr>
            <w:tcW w:w="3565" w:type="pct"/>
            <w:vAlign w:val="center"/>
          </w:tcPr>
          <w:p w14:paraId="5148592B" w14:textId="4E40ADDC"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Стерилизация медицинских изделий. Этиленоксид. Требования к разработке, валидации и текущему </w:t>
            </w:r>
            <w:r w:rsidRPr="00310DD6">
              <w:rPr>
                <w:rFonts w:ascii="Times New Roman" w:eastAsia="Times New Roman" w:hAnsi="Times New Roman"/>
                <w:color w:val="000000"/>
                <w:sz w:val="28"/>
                <w:szCs w:val="28"/>
                <w:lang w:val="ru-RU" w:eastAsia="ru-RU"/>
              </w:rPr>
              <w:lastRenderedPageBreak/>
              <w:t>управлению процессом стерилизации медицинских изделий</w:t>
            </w:r>
          </w:p>
        </w:tc>
      </w:tr>
      <w:tr w:rsidR="00BC7A3C" w:rsidRPr="000D7287" w14:paraId="37C7F423" w14:textId="77777777" w:rsidTr="004F6C12">
        <w:trPr>
          <w:trHeight w:val="85"/>
        </w:trPr>
        <w:tc>
          <w:tcPr>
            <w:tcW w:w="1435" w:type="pct"/>
            <w:vAlign w:val="center"/>
          </w:tcPr>
          <w:p w14:paraId="74A833CA" w14:textId="7F3E71B0"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sz w:val="28"/>
                <w:szCs w:val="28"/>
                <w:lang w:val="ru-RU" w:eastAsia="ru-RU"/>
              </w:rPr>
              <w:lastRenderedPageBreak/>
              <w:t xml:space="preserve">Приказ МЗ РФ от 6 июня 2012 г. № 4н </w:t>
            </w:r>
          </w:p>
        </w:tc>
        <w:tc>
          <w:tcPr>
            <w:tcW w:w="3565" w:type="pct"/>
            <w:vAlign w:val="center"/>
          </w:tcPr>
          <w:p w14:paraId="73D7C5B0" w14:textId="3C21FEF3"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sz w:val="28"/>
                <w:szCs w:val="28"/>
                <w:lang w:val="ru-RU" w:eastAsia="ru-RU"/>
              </w:rPr>
              <w:t>Об утверждении номенклатурной классификации медицинских изделий</w:t>
            </w:r>
          </w:p>
        </w:tc>
      </w:tr>
      <w:tr w:rsidR="00BC7A3C" w:rsidRPr="00310DD6" w14:paraId="0458034F" w14:textId="77777777" w:rsidTr="004F6C12">
        <w:trPr>
          <w:trHeight w:val="85"/>
        </w:trPr>
        <w:tc>
          <w:tcPr>
            <w:tcW w:w="1435" w:type="pct"/>
            <w:vAlign w:val="center"/>
          </w:tcPr>
          <w:p w14:paraId="0CEDBEA8" w14:textId="51DD9504" w:rsidR="00BC7A3C" w:rsidRPr="00310DD6" w:rsidRDefault="00BC7A3C" w:rsidP="00BC7A3C">
            <w:pPr>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ГОСТ 31508-2012 </w:t>
            </w:r>
          </w:p>
        </w:tc>
        <w:tc>
          <w:tcPr>
            <w:tcW w:w="3565" w:type="pct"/>
          </w:tcPr>
          <w:p w14:paraId="17B7E1A4" w14:textId="3CAAA800"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sz w:val="28"/>
                <w:szCs w:val="28"/>
                <w:lang w:val="ru-RU" w:eastAsia="ru-RU"/>
              </w:rPr>
              <w:t>Изделия медицинские. Классификация в зависимости от потенциального риска применения. Общие требования</w:t>
            </w:r>
          </w:p>
        </w:tc>
      </w:tr>
      <w:tr w:rsidR="00BC7A3C" w:rsidRPr="000D7287" w14:paraId="0D9F1DD9" w14:textId="77777777" w:rsidTr="004F6C12">
        <w:trPr>
          <w:trHeight w:val="85"/>
        </w:trPr>
        <w:tc>
          <w:tcPr>
            <w:tcW w:w="1435" w:type="pct"/>
            <w:vAlign w:val="center"/>
          </w:tcPr>
          <w:p w14:paraId="56DDFD6F" w14:textId="77777777" w:rsidR="00BC7A3C" w:rsidRPr="00310DD6" w:rsidRDefault="00BC7A3C" w:rsidP="00BC7A3C">
            <w:pPr>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ОК 034-2014 </w:t>
            </w:r>
          </w:p>
          <w:p w14:paraId="3F83A00D" w14:textId="4D179D9D" w:rsidR="00BC7A3C" w:rsidRPr="00310DD6" w:rsidRDefault="00BC7A3C" w:rsidP="00BC7A3C">
            <w:pPr>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(КПЕС 2008)</w:t>
            </w:r>
          </w:p>
        </w:tc>
        <w:tc>
          <w:tcPr>
            <w:tcW w:w="3565" w:type="pct"/>
          </w:tcPr>
          <w:p w14:paraId="379FEEF6" w14:textId="3D4DF901"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sz w:val="28"/>
                <w:szCs w:val="28"/>
                <w:lang w:val="ru-RU" w:eastAsia="ru-RU"/>
              </w:rPr>
              <w:t>Общероссийский классификатор продукции по видам экономической деятельности</w:t>
            </w:r>
          </w:p>
        </w:tc>
      </w:tr>
      <w:tr w:rsidR="00BC7A3C" w:rsidRPr="00310DD6" w14:paraId="102D4C12" w14:textId="77777777" w:rsidTr="004F6C12">
        <w:trPr>
          <w:trHeight w:val="85"/>
        </w:trPr>
        <w:tc>
          <w:tcPr>
            <w:tcW w:w="1435" w:type="pct"/>
            <w:vAlign w:val="center"/>
          </w:tcPr>
          <w:p w14:paraId="2C48D670" w14:textId="58CF9DBA" w:rsidR="00BC7A3C" w:rsidRPr="00310DD6" w:rsidRDefault="00BC7A3C" w:rsidP="00BC7A3C">
            <w:pPr>
              <w:rPr>
                <w:rFonts w:ascii="Times New Roman" w:eastAsia="Times New Roman" w:hAnsi="Times New Roman"/>
                <w:sz w:val="28"/>
                <w:szCs w:val="28"/>
                <w:lang w:val="ru-RU" w:eastAsia="ru-RU"/>
              </w:rPr>
            </w:pPr>
            <w:r w:rsidRPr="00310DD6">
              <w:rPr>
                <w:rFonts w:ascii="Times New Roman" w:eastAsia="Times New Roman" w:hAnsi="Times New Roman"/>
                <w:sz w:val="28"/>
                <w:szCs w:val="28"/>
                <w:lang w:val="ru-RU" w:eastAsia="ru-RU"/>
              </w:rPr>
              <w:t xml:space="preserve">ГОСТ </w:t>
            </w:r>
            <w:r w:rsidRPr="00310DD6">
              <w:rPr>
                <w:rFonts w:ascii="Times New Roman" w:eastAsia="Times New Roman" w:hAnsi="Times New Roman"/>
                <w:sz w:val="28"/>
                <w:szCs w:val="28"/>
                <w:lang w:eastAsia="ru-RU"/>
              </w:rPr>
              <w:t>ISO</w:t>
            </w:r>
            <w:r w:rsidRPr="00310DD6">
              <w:rPr>
                <w:rFonts w:ascii="Times New Roman" w:eastAsia="Times New Roman" w:hAnsi="Times New Roman"/>
                <w:sz w:val="28"/>
                <w:szCs w:val="28"/>
                <w:lang w:val="ru-RU" w:eastAsia="ru-RU"/>
              </w:rPr>
              <w:t xml:space="preserve"> 10993-1-2021 </w:t>
            </w:r>
          </w:p>
        </w:tc>
        <w:tc>
          <w:tcPr>
            <w:tcW w:w="3565" w:type="pct"/>
          </w:tcPr>
          <w:p w14:paraId="015760E8" w14:textId="032FB8C2"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sz w:val="28"/>
                <w:szCs w:val="28"/>
                <w:lang w:val="ru-RU" w:eastAsia="ru-RU"/>
              </w:rPr>
              <w:t>Изделия медицинские. Оценка биологического действия медицинских изделий. Часть 1. Оценка и исследования в процессе менеджмента риска</w:t>
            </w:r>
          </w:p>
        </w:tc>
      </w:tr>
      <w:tr w:rsidR="00BC7A3C" w:rsidRPr="000D7287" w14:paraId="7FBDDEE7" w14:textId="77777777" w:rsidTr="004F6C12">
        <w:trPr>
          <w:trHeight w:val="630"/>
        </w:trPr>
        <w:tc>
          <w:tcPr>
            <w:tcW w:w="1435" w:type="pct"/>
            <w:vAlign w:val="center"/>
            <w:hideMark/>
          </w:tcPr>
          <w:p w14:paraId="34CC1353" w14:textId="3C429343"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ГОСТ Р ИСО 14630-2017</w:t>
            </w:r>
          </w:p>
        </w:tc>
        <w:tc>
          <w:tcPr>
            <w:tcW w:w="3565" w:type="pct"/>
            <w:vAlign w:val="center"/>
          </w:tcPr>
          <w:p w14:paraId="140E32C1" w14:textId="16C7E4D8"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Имплантаты хирургические неактивные. Общие требования</w:t>
            </w:r>
          </w:p>
        </w:tc>
      </w:tr>
      <w:tr w:rsidR="00BC7A3C" w:rsidRPr="000D7287" w14:paraId="3B1A36FD" w14:textId="77777777" w:rsidTr="004F6C12">
        <w:trPr>
          <w:trHeight w:val="829"/>
        </w:trPr>
        <w:tc>
          <w:tcPr>
            <w:tcW w:w="1435" w:type="pct"/>
            <w:vAlign w:val="center"/>
          </w:tcPr>
          <w:p w14:paraId="6FEA9B4A" w14:textId="6F896EF9"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ГОСТ ISO 11607-1-2018 </w:t>
            </w:r>
          </w:p>
        </w:tc>
        <w:tc>
          <w:tcPr>
            <w:tcW w:w="3565" w:type="pct"/>
            <w:vAlign w:val="center"/>
          </w:tcPr>
          <w:p w14:paraId="16544CFD" w14:textId="06732D6A"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Упаковка для медицинских изделий, подлежащих финишной стерилизации. Часть 1 Требования к материалам, барьерным системам для стерилизации и упаковочным системам</w:t>
            </w:r>
          </w:p>
        </w:tc>
      </w:tr>
      <w:tr w:rsidR="00BC7A3C" w:rsidRPr="00310DD6" w14:paraId="152669A4" w14:textId="77777777" w:rsidTr="004F6C12">
        <w:trPr>
          <w:trHeight w:val="480"/>
        </w:trPr>
        <w:tc>
          <w:tcPr>
            <w:tcW w:w="1435" w:type="pct"/>
            <w:vAlign w:val="center"/>
          </w:tcPr>
          <w:p w14:paraId="3F9BF196" w14:textId="02637F19"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ГОСТ 19808-86</w:t>
            </w:r>
          </w:p>
        </w:tc>
        <w:tc>
          <w:tcPr>
            <w:tcW w:w="3565" w:type="pct"/>
            <w:vAlign w:val="center"/>
          </w:tcPr>
          <w:p w14:paraId="5C8FD68B" w14:textId="7AE88767"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Стекло медицинское. Марки</w:t>
            </w:r>
          </w:p>
        </w:tc>
      </w:tr>
      <w:tr w:rsidR="00BC7A3C" w:rsidRPr="000D7287" w14:paraId="20B7420F" w14:textId="77777777" w:rsidTr="004F6C12">
        <w:trPr>
          <w:trHeight w:val="842"/>
        </w:trPr>
        <w:tc>
          <w:tcPr>
            <w:tcW w:w="1435" w:type="pct"/>
            <w:vAlign w:val="center"/>
          </w:tcPr>
          <w:p w14:paraId="7DAF7591" w14:textId="40EB7734"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ГОСТ 745-20</w:t>
            </w:r>
            <w:r w:rsidR="003247A5" w:rsidRPr="00310DD6">
              <w:rPr>
                <w:rFonts w:ascii="Times New Roman" w:eastAsia="Times New Roman" w:hAnsi="Times New Roman"/>
                <w:color w:val="000000"/>
                <w:sz w:val="28"/>
                <w:szCs w:val="28"/>
                <w:lang w:eastAsia="ru-RU"/>
              </w:rPr>
              <w:t>25</w:t>
            </w:r>
            <w:r w:rsidRPr="00310DD6">
              <w:rPr>
                <w:rFonts w:ascii="Times New Roman" w:eastAsia="Times New Roman" w:hAnsi="Times New Roman"/>
                <w:color w:val="000000"/>
                <w:sz w:val="28"/>
                <w:szCs w:val="28"/>
                <w:lang w:val="ru-RU" w:eastAsia="ru-RU"/>
              </w:rPr>
              <w:t xml:space="preserve"> </w:t>
            </w:r>
          </w:p>
        </w:tc>
        <w:tc>
          <w:tcPr>
            <w:tcW w:w="3565" w:type="pct"/>
            <w:vAlign w:val="center"/>
          </w:tcPr>
          <w:p w14:paraId="4F3E3655" w14:textId="55421ADF"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Фольга алюминиевая для упаковки. Технические условия</w:t>
            </w:r>
          </w:p>
        </w:tc>
      </w:tr>
      <w:tr w:rsidR="00BC7A3C" w:rsidRPr="00310DD6" w14:paraId="79A8C748" w14:textId="77777777" w:rsidTr="00531E08">
        <w:trPr>
          <w:trHeight w:val="983"/>
        </w:trPr>
        <w:tc>
          <w:tcPr>
            <w:tcW w:w="1435" w:type="pct"/>
            <w:vAlign w:val="center"/>
            <w:hideMark/>
          </w:tcPr>
          <w:p w14:paraId="316DF17F" w14:textId="5CC08CDF"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ГОСТ Р ИСО 15223-1-202</w:t>
            </w:r>
            <w:r w:rsidR="00AE43B5" w:rsidRPr="00310DD6">
              <w:rPr>
                <w:rFonts w:ascii="Times New Roman" w:eastAsia="Times New Roman" w:hAnsi="Times New Roman"/>
                <w:color w:val="000000"/>
                <w:sz w:val="28"/>
                <w:szCs w:val="28"/>
                <w:lang w:val="ru-RU" w:eastAsia="ru-RU"/>
              </w:rPr>
              <w:t>3</w:t>
            </w:r>
            <w:r w:rsidRPr="00310DD6">
              <w:rPr>
                <w:rFonts w:ascii="Times New Roman" w:eastAsia="Times New Roman" w:hAnsi="Times New Roman"/>
                <w:color w:val="000000"/>
                <w:sz w:val="28"/>
                <w:szCs w:val="28"/>
                <w:lang w:val="ru-RU" w:eastAsia="ru-RU"/>
              </w:rPr>
              <w:t xml:space="preserve"> </w:t>
            </w:r>
          </w:p>
        </w:tc>
        <w:tc>
          <w:tcPr>
            <w:tcW w:w="3565" w:type="pct"/>
            <w:vAlign w:val="center"/>
          </w:tcPr>
          <w:p w14:paraId="61D669E1" w14:textId="21B44EEF" w:rsidR="00BC7A3C" w:rsidRPr="00310DD6" w:rsidRDefault="00531E08"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Изделия медицинские. Символы, применяемые для передачи информации, предоставляемой изготовителем. Часть 1. Основные требования</w:t>
            </w:r>
          </w:p>
        </w:tc>
      </w:tr>
      <w:tr w:rsidR="00BC7A3C" w:rsidRPr="00310DD6" w14:paraId="50952994" w14:textId="77777777" w:rsidTr="004F6C12">
        <w:trPr>
          <w:trHeight w:val="578"/>
        </w:trPr>
        <w:tc>
          <w:tcPr>
            <w:tcW w:w="1435" w:type="pct"/>
            <w:vAlign w:val="center"/>
          </w:tcPr>
          <w:p w14:paraId="5AF22099" w14:textId="52FA2BF8"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ГОСТ 14192-96</w:t>
            </w:r>
          </w:p>
        </w:tc>
        <w:tc>
          <w:tcPr>
            <w:tcW w:w="3565" w:type="pct"/>
            <w:vAlign w:val="center"/>
          </w:tcPr>
          <w:p w14:paraId="15D968C6" w14:textId="6A28F8EE" w:rsidR="00BC7A3C" w:rsidRPr="00310DD6" w:rsidRDefault="00B42DE7" w:rsidP="00B42DE7">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Маркировка грузов</w:t>
            </w:r>
          </w:p>
        </w:tc>
      </w:tr>
      <w:tr w:rsidR="00BC7A3C" w:rsidRPr="000D7287" w14:paraId="2A3D5683" w14:textId="77777777" w:rsidTr="004F6C12">
        <w:trPr>
          <w:trHeight w:val="85"/>
        </w:trPr>
        <w:tc>
          <w:tcPr>
            <w:tcW w:w="1435" w:type="pct"/>
            <w:vAlign w:val="center"/>
          </w:tcPr>
          <w:p w14:paraId="0568EEB5" w14:textId="367F0E40"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ГОСТ 15150-69 </w:t>
            </w:r>
          </w:p>
        </w:tc>
        <w:tc>
          <w:tcPr>
            <w:tcW w:w="3565" w:type="pct"/>
            <w:vAlign w:val="center"/>
          </w:tcPr>
          <w:p w14:paraId="259A445C" w14:textId="43528D29" w:rsidR="00BC7A3C" w:rsidRPr="00310DD6" w:rsidRDefault="00BC7A3C" w:rsidP="00BC7A3C">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r>
      <w:tr w:rsidR="003634BE" w:rsidRPr="00310DD6" w14:paraId="2D7F48C0" w14:textId="77777777" w:rsidTr="004F6C12">
        <w:trPr>
          <w:trHeight w:val="85"/>
        </w:trPr>
        <w:tc>
          <w:tcPr>
            <w:tcW w:w="1435" w:type="pct"/>
            <w:vAlign w:val="center"/>
          </w:tcPr>
          <w:p w14:paraId="0E341947" w14:textId="21358C85"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w:t>
            </w:r>
            <w:r w:rsidR="00430318" w:rsidRPr="00310DD6">
              <w:rPr>
                <w:rFonts w:ascii="Times New Roman" w:eastAsia="Times New Roman" w:hAnsi="Times New Roman"/>
                <w:color w:val="000000"/>
                <w:sz w:val="28"/>
                <w:szCs w:val="28"/>
                <w:lang w:val="ru-RU" w:eastAsia="ru-RU"/>
              </w:rPr>
              <w:t>.</w:t>
            </w:r>
            <w:r w:rsidRPr="00310DD6">
              <w:rPr>
                <w:rFonts w:ascii="Times New Roman" w:eastAsia="Times New Roman" w:hAnsi="Times New Roman"/>
                <w:color w:val="000000"/>
                <w:sz w:val="28"/>
                <w:szCs w:val="28"/>
                <w:lang w:val="ru-RU" w:eastAsia="ru-RU"/>
              </w:rPr>
              <w:t>1.2.1.1.0002</w:t>
            </w:r>
          </w:p>
        </w:tc>
        <w:tc>
          <w:tcPr>
            <w:tcW w:w="3565" w:type="pct"/>
            <w:vAlign w:val="center"/>
          </w:tcPr>
          <w:p w14:paraId="7FBA69F1" w14:textId="3CA4AC5B"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Спектрометрия в инфракрасной области</w:t>
            </w:r>
          </w:p>
        </w:tc>
      </w:tr>
      <w:tr w:rsidR="003634BE" w:rsidRPr="000D7287" w14:paraId="3FE94A96" w14:textId="77777777" w:rsidTr="004F6C12">
        <w:trPr>
          <w:trHeight w:val="945"/>
        </w:trPr>
        <w:tc>
          <w:tcPr>
            <w:tcW w:w="1435" w:type="pct"/>
            <w:vAlign w:val="center"/>
          </w:tcPr>
          <w:p w14:paraId="0DB67C3F" w14:textId="0C65F3F6"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ГОСТ ISO 11737-2-2011 </w:t>
            </w:r>
          </w:p>
        </w:tc>
        <w:tc>
          <w:tcPr>
            <w:tcW w:w="3565" w:type="pct"/>
            <w:vAlign w:val="center"/>
          </w:tcPr>
          <w:p w14:paraId="2CC941AD" w14:textId="3E4CD572"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Стерилизация медицинских изделий. Микробиологические методы. Часть 2. Испытания на стерильность, проводимые при валидации процессов стерилизации</w:t>
            </w:r>
          </w:p>
        </w:tc>
      </w:tr>
      <w:tr w:rsidR="003634BE" w:rsidRPr="000D7287" w14:paraId="04D0BA44" w14:textId="77777777" w:rsidTr="004F6C12">
        <w:trPr>
          <w:trHeight w:val="945"/>
        </w:trPr>
        <w:tc>
          <w:tcPr>
            <w:tcW w:w="1435" w:type="pct"/>
            <w:vAlign w:val="center"/>
          </w:tcPr>
          <w:p w14:paraId="73DF33EE" w14:textId="6406B019"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МУК 4.2.2942-11 </w:t>
            </w:r>
          </w:p>
        </w:tc>
        <w:tc>
          <w:tcPr>
            <w:tcW w:w="3565" w:type="pct"/>
            <w:vAlign w:val="center"/>
          </w:tcPr>
          <w:p w14:paraId="54D830B0" w14:textId="6F9E9655"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Методы санитарно-бактериологических исследований объектов окружающей среды, воздуха и контроля стерильности в лечебных организациях</w:t>
            </w:r>
          </w:p>
        </w:tc>
      </w:tr>
      <w:tr w:rsidR="003634BE" w:rsidRPr="000D7287" w14:paraId="0B7DF119" w14:textId="77777777" w:rsidTr="004F6C12">
        <w:trPr>
          <w:trHeight w:val="234"/>
        </w:trPr>
        <w:tc>
          <w:tcPr>
            <w:tcW w:w="1435" w:type="pct"/>
            <w:vAlign w:val="center"/>
          </w:tcPr>
          <w:p w14:paraId="56866C83" w14:textId="55F87C7F"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МУК 4.1/4.2.588-96</w:t>
            </w:r>
          </w:p>
        </w:tc>
        <w:tc>
          <w:tcPr>
            <w:tcW w:w="3565" w:type="pct"/>
            <w:vAlign w:val="center"/>
          </w:tcPr>
          <w:p w14:paraId="7DFDC510" w14:textId="66970E03"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Методы контроля медицинских иммунобиологических препаратов, вводимых людям</w:t>
            </w:r>
          </w:p>
        </w:tc>
      </w:tr>
      <w:tr w:rsidR="003634BE" w:rsidRPr="00310DD6" w14:paraId="3C5D6ECF" w14:textId="77777777" w:rsidTr="004F6C12">
        <w:trPr>
          <w:trHeight w:val="428"/>
        </w:trPr>
        <w:tc>
          <w:tcPr>
            <w:tcW w:w="1435" w:type="pct"/>
            <w:vAlign w:val="center"/>
          </w:tcPr>
          <w:p w14:paraId="79971057" w14:textId="6018A679"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w:t>
            </w:r>
            <w:r w:rsidR="00430318" w:rsidRPr="00310DD6">
              <w:rPr>
                <w:rFonts w:ascii="Times New Roman" w:eastAsia="Times New Roman" w:hAnsi="Times New Roman"/>
                <w:color w:val="000000"/>
                <w:sz w:val="28"/>
                <w:szCs w:val="28"/>
                <w:lang w:val="ru-RU" w:eastAsia="ru-RU"/>
              </w:rPr>
              <w:t>.</w:t>
            </w:r>
            <w:r w:rsidRPr="00310DD6">
              <w:rPr>
                <w:rFonts w:ascii="Times New Roman" w:eastAsia="Times New Roman" w:hAnsi="Times New Roman"/>
                <w:color w:val="000000"/>
                <w:sz w:val="28"/>
                <w:szCs w:val="28"/>
                <w:lang w:val="ru-RU" w:eastAsia="ru-RU"/>
              </w:rPr>
              <w:t xml:space="preserve">1.2.4.0003.15 </w:t>
            </w:r>
          </w:p>
        </w:tc>
        <w:tc>
          <w:tcPr>
            <w:tcW w:w="3565" w:type="pct"/>
            <w:vAlign w:val="center"/>
          </w:tcPr>
          <w:p w14:paraId="335AC5A7" w14:textId="593A5B0F"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Стерильность</w:t>
            </w:r>
          </w:p>
        </w:tc>
      </w:tr>
      <w:tr w:rsidR="003634BE" w:rsidRPr="000D7287" w14:paraId="3418BBD7" w14:textId="77777777" w:rsidTr="004F6C12">
        <w:trPr>
          <w:trHeight w:val="85"/>
        </w:trPr>
        <w:tc>
          <w:tcPr>
            <w:tcW w:w="1435" w:type="pct"/>
            <w:vAlign w:val="center"/>
          </w:tcPr>
          <w:p w14:paraId="6770DE8D" w14:textId="772D7893"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lastRenderedPageBreak/>
              <w:t xml:space="preserve">ОФС.1.4.2.0005.18 </w:t>
            </w:r>
          </w:p>
        </w:tc>
        <w:tc>
          <w:tcPr>
            <w:tcW w:w="3565" w:type="pct"/>
            <w:vAlign w:val="center"/>
          </w:tcPr>
          <w:p w14:paraId="7016C1E1" w14:textId="3575BA20"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Видимые механические включения в лекарственных препаратах для парентерального применения и глазных лекарственных формах</w:t>
            </w:r>
          </w:p>
        </w:tc>
      </w:tr>
      <w:tr w:rsidR="003634BE" w:rsidRPr="00310DD6" w14:paraId="3ECBB861" w14:textId="77777777" w:rsidTr="004F6C12">
        <w:trPr>
          <w:trHeight w:val="420"/>
        </w:trPr>
        <w:tc>
          <w:tcPr>
            <w:tcW w:w="1435" w:type="pct"/>
            <w:vAlign w:val="center"/>
          </w:tcPr>
          <w:p w14:paraId="33EAFE8C" w14:textId="1134AAA7"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w:t>
            </w:r>
            <w:r w:rsidR="00430318" w:rsidRPr="00310DD6">
              <w:rPr>
                <w:rFonts w:ascii="Times New Roman" w:eastAsia="Times New Roman" w:hAnsi="Times New Roman"/>
                <w:color w:val="000000"/>
                <w:sz w:val="28"/>
                <w:szCs w:val="28"/>
                <w:lang w:val="ru-RU" w:eastAsia="ru-RU"/>
              </w:rPr>
              <w:t>.</w:t>
            </w:r>
            <w:r w:rsidRPr="00310DD6">
              <w:rPr>
                <w:rFonts w:ascii="Times New Roman" w:eastAsia="Times New Roman" w:hAnsi="Times New Roman"/>
                <w:color w:val="000000"/>
                <w:sz w:val="28"/>
                <w:szCs w:val="28"/>
                <w:lang w:val="ru-RU" w:eastAsia="ru-RU"/>
              </w:rPr>
              <w:t xml:space="preserve">1.2.1.0004 </w:t>
            </w:r>
          </w:p>
        </w:tc>
        <w:tc>
          <w:tcPr>
            <w:tcW w:w="3565" w:type="pct"/>
            <w:vAlign w:val="center"/>
          </w:tcPr>
          <w:p w14:paraId="593419B9" w14:textId="77E2D37E" w:rsidR="003634BE" w:rsidRPr="00310DD6" w:rsidRDefault="003634BE" w:rsidP="003634BE">
            <w:pPr>
              <w:rPr>
                <w:rFonts w:ascii="Times New Roman" w:eastAsia="Times New Roman" w:hAnsi="Times New Roman"/>
                <w:color w:val="000000"/>
                <w:sz w:val="28"/>
                <w:szCs w:val="28"/>
                <w:lang w:val="ru-RU" w:eastAsia="ru-RU"/>
              </w:rPr>
            </w:pPr>
            <w:proofErr w:type="spellStart"/>
            <w:r w:rsidRPr="00310DD6">
              <w:rPr>
                <w:rFonts w:ascii="Times New Roman" w:eastAsia="Times New Roman" w:hAnsi="Times New Roman"/>
                <w:color w:val="000000"/>
                <w:sz w:val="28"/>
                <w:szCs w:val="28"/>
                <w:lang w:val="ru-RU" w:eastAsia="ru-RU"/>
              </w:rPr>
              <w:t>Ионометрия</w:t>
            </w:r>
            <w:proofErr w:type="spellEnd"/>
          </w:p>
        </w:tc>
      </w:tr>
      <w:tr w:rsidR="003634BE" w:rsidRPr="00310DD6" w14:paraId="0C51300B" w14:textId="77777777" w:rsidTr="004F6C12">
        <w:trPr>
          <w:trHeight w:val="413"/>
        </w:trPr>
        <w:tc>
          <w:tcPr>
            <w:tcW w:w="1435" w:type="pct"/>
            <w:vAlign w:val="center"/>
          </w:tcPr>
          <w:p w14:paraId="286D49D7" w14:textId="4B020BD4"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w:t>
            </w:r>
            <w:r w:rsidR="00430318" w:rsidRPr="00310DD6">
              <w:rPr>
                <w:rFonts w:ascii="Times New Roman" w:eastAsia="Times New Roman" w:hAnsi="Times New Roman"/>
                <w:color w:val="000000"/>
                <w:sz w:val="28"/>
                <w:szCs w:val="28"/>
                <w:lang w:val="ru-RU" w:eastAsia="ru-RU"/>
              </w:rPr>
              <w:t>.</w:t>
            </w:r>
            <w:r w:rsidRPr="00310DD6">
              <w:rPr>
                <w:rFonts w:ascii="Times New Roman" w:eastAsia="Times New Roman" w:hAnsi="Times New Roman"/>
                <w:color w:val="000000"/>
                <w:sz w:val="28"/>
                <w:szCs w:val="28"/>
                <w:lang w:val="ru-RU" w:eastAsia="ru-RU"/>
              </w:rPr>
              <w:t xml:space="preserve">1.2.1.0015 </w:t>
            </w:r>
          </w:p>
        </w:tc>
        <w:tc>
          <w:tcPr>
            <w:tcW w:w="3565" w:type="pct"/>
            <w:vAlign w:val="center"/>
          </w:tcPr>
          <w:p w14:paraId="03B68677" w14:textId="32645AA5"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Вязкость</w:t>
            </w:r>
          </w:p>
        </w:tc>
      </w:tr>
      <w:tr w:rsidR="003634BE" w:rsidRPr="00310DD6" w14:paraId="7427D316" w14:textId="77777777" w:rsidTr="004F6C12">
        <w:trPr>
          <w:trHeight w:val="404"/>
        </w:trPr>
        <w:tc>
          <w:tcPr>
            <w:tcW w:w="1435" w:type="pct"/>
            <w:vAlign w:val="center"/>
          </w:tcPr>
          <w:p w14:paraId="21ACBAF0" w14:textId="7811DABC"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 xml:space="preserve">ОФС.1.2.1.0014 </w:t>
            </w:r>
          </w:p>
        </w:tc>
        <w:tc>
          <w:tcPr>
            <w:tcW w:w="3565" w:type="pct"/>
            <w:vAlign w:val="center"/>
          </w:tcPr>
          <w:p w14:paraId="7A8C51B7" w14:textId="6C4649A9"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Плотность</w:t>
            </w:r>
          </w:p>
        </w:tc>
      </w:tr>
      <w:tr w:rsidR="003634BE" w:rsidRPr="00310DD6" w14:paraId="284FEBF0" w14:textId="77777777" w:rsidTr="004F6C12">
        <w:trPr>
          <w:trHeight w:val="424"/>
        </w:trPr>
        <w:tc>
          <w:tcPr>
            <w:tcW w:w="1435" w:type="pct"/>
            <w:vAlign w:val="center"/>
          </w:tcPr>
          <w:p w14:paraId="36D9EBB4" w14:textId="36F7FC11"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w:t>
            </w:r>
            <w:r w:rsidR="00430318" w:rsidRPr="00310DD6">
              <w:rPr>
                <w:rFonts w:ascii="Times New Roman" w:eastAsia="Times New Roman" w:hAnsi="Times New Roman"/>
                <w:color w:val="000000"/>
                <w:sz w:val="28"/>
                <w:szCs w:val="28"/>
                <w:lang w:val="ru-RU" w:eastAsia="ru-RU"/>
              </w:rPr>
              <w:t>.</w:t>
            </w:r>
            <w:r w:rsidRPr="00310DD6">
              <w:rPr>
                <w:rFonts w:ascii="Times New Roman" w:eastAsia="Times New Roman" w:hAnsi="Times New Roman"/>
                <w:color w:val="000000"/>
                <w:sz w:val="28"/>
                <w:szCs w:val="28"/>
                <w:lang w:val="ru-RU" w:eastAsia="ru-RU"/>
              </w:rPr>
              <w:t xml:space="preserve">1.2.4.0006.15 </w:t>
            </w:r>
          </w:p>
        </w:tc>
        <w:tc>
          <w:tcPr>
            <w:tcW w:w="3565" w:type="pct"/>
            <w:vAlign w:val="center"/>
          </w:tcPr>
          <w:p w14:paraId="613423D7" w14:textId="24B0E99A"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Бактериальные эндотоксины</w:t>
            </w:r>
          </w:p>
        </w:tc>
      </w:tr>
      <w:tr w:rsidR="003634BE" w:rsidRPr="000D7287" w14:paraId="21FF079B" w14:textId="77777777" w:rsidTr="004F6C12">
        <w:trPr>
          <w:trHeight w:val="630"/>
        </w:trPr>
        <w:tc>
          <w:tcPr>
            <w:tcW w:w="1435" w:type="pct"/>
            <w:vAlign w:val="center"/>
            <w:hideMark/>
          </w:tcPr>
          <w:p w14:paraId="43622E30" w14:textId="7B298868"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ASTM</w:t>
            </w:r>
            <w:r w:rsidR="00F645F3" w:rsidRPr="00310DD6">
              <w:rPr>
                <w:rFonts w:ascii="Times New Roman" w:eastAsia="Times New Roman" w:hAnsi="Times New Roman"/>
                <w:color w:val="000000"/>
                <w:sz w:val="28"/>
                <w:szCs w:val="28"/>
                <w:lang w:val="ru-RU" w:eastAsia="ru-RU"/>
              </w:rPr>
              <w:t xml:space="preserve"> </w:t>
            </w:r>
            <w:r w:rsidRPr="00310DD6">
              <w:rPr>
                <w:rFonts w:ascii="Times New Roman" w:eastAsia="Times New Roman" w:hAnsi="Times New Roman"/>
                <w:color w:val="000000"/>
                <w:sz w:val="28"/>
                <w:szCs w:val="28"/>
                <w:lang w:val="ru-RU" w:eastAsia="ru-RU"/>
              </w:rPr>
              <w:t xml:space="preserve">F1980-2021 </w:t>
            </w:r>
          </w:p>
        </w:tc>
        <w:tc>
          <w:tcPr>
            <w:tcW w:w="3565" w:type="pct"/>
            <w:vAlign w:val="center"/>
          </w:tcPr>
          <w:p w14:paraId="2892C792" w14:textId="6B2346D7"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Стандартное руководство по ускоренному старению стерильных барьерных систем для медицинских изделий</w:t>
            </w:r>
          </w:p>
        </w:tc>
      </w:tr>
      <w:tr w:rsidR="003634BE" w:rsidRPr="000D7287" w14:paraId="6D0E55A8" w14:textId="77777777" w:rsidTr="004F6C12">
        <w:trPr>
          <w:trHeight w:val="630"/>
        </w:trPr>
        <w:tc>
          <w:tcPr>
            <w:tcW w:w="1435" w:type="pct"/>
            <w:vAlign w:val="center"/>
          </w:tcPr>
          <w:p w14:paraId="4FD3776F" w14:textId="432526F3"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ОФС.1.1.0009</w:t>
            </w:r>
            <w:r w:rsidRPr="00310DD6">
              <w:rPr>
                <w:rFonts w:ascii="Times New Roman" w:eastAsia="Times New Roman" w:hAnsi="Times New Roman"/>
                <w:sz w:val="28"/>
                <w:szCs w:val="28"/>
                <w:lang w:val="ru-RU" w:eastAsia="ru-RU"/>
              </w:rPr>
              <w:t xml:space="preserve"> </w:t>
            </w:r>
          </w:p>
        </w:tc>
        <w:tc>
          <w:tcPr>
            <w:tcW w:w="3565" w:type="pct"/>
            <w:vAlign w:val="center"/>
          </w:tcPr>
          <w:p w14:paraId="7E99CB04" w14:textId="17168FAB"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Стабильность и сроки годности лекарственных средств</w:t>
            </w:r>
          </w:p>
        </w:tc>
      </w:tr>
      <w:tr w:rsidR="003634BE" w:rsidRPr="000D7287" w14:paraId="098CF889" w14:textId="77777777" w:rsidTr="004F6C12">
        <w:trPr>
          <w:trHeight w:val="630"/>
        </w:trPr>
        <w:tc>
          <w:tcPr>
            <w:tcW w:w="1435" w:type="pct"/>
            <w:vAlign w:val="center"/>
            <w:hideMark/>
          </w:tcPr>
          <w:p w14:paraId="59F8FBF3" w14:textId="28C12245" w:rsidR="003634BE" w:rsidRPr="00310DD6" w:rsidRDefault="003634BE"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СанПиН 2.1.3684-21</w:t>
            </w:r>
          </w:p>
        </w:tc>
        <w:tc>
          <w:tcPr>
            <w:tcW w:w="3565" w:type="pct"/>
            <w:vAlign w:val="center"/>
          </w:tcPr>
          <w:p w14:paraId="3FE68519" w14:textId="75E77977" w:rsidR="003634BE" w:rsidRPr="00310DD6" w:rsidRDefault="00A86BF3" w:rsidP="003634BE">
            <w:pPr>
              <w:rPr>
                <w:rFonts w:ascii="Times New Roman" w:eastAsia="Times New Roman" w:hAnsi="Times New Roman"/>
                <w:color w:val="000000"/>
                <w:sz w:val="28"/>
                <w:szCs w:val="28"/>
                <w:lang w:val="ru-RU" w:eastAsia="ru-RU"/>
              </w:rPr>
            </w:pPr>
            <w:r w:rsidRPr="00310DD6">
              <w:rPr>
                <w:rFonts w:ascii="Times New Roman" w:eastAsia="Times New Roman" w:hAnsi="Times New Roman"/>
                <w:color w:val="000000"/>
                <w:sz w:val="28"/>
                <w:szCs w:val="28"/>
                <w:lang w:val="ru-RU"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bl>
    <w:p w14:paraId="45998F09" w14:textId="77777777" w:rsidR="00531E08" w:rsidRPr="00310DD6" w:rsidRDefault="00531E08" w:rsidP="008E6D39">
      <w:pPr>
        <w:jc w:val="center"/>
        <w:rPr>
          <w:rFonts w:ascii="Times New Roman" w:hAnsi="Times New Roman"/>
          <w:sz w:val="28"/>
          <w:szCs w:val="28"/>
          <w:lang w:val="ru-RU"/>
        </w:rPr>
      </w:pPr>
    </w:p>
    <w:p w14:paraId="4BCA924F" w14:textId="77777777" w:rsidR="0090589D" w:rsidRPr="00310DD6" w:rsidRDefault="0090589D" w:rsidP="0090589D">
      <w:pPr>
        <w:jc w:val="center"/>
        <w:rPr>
          <w:rFonts w:ascii="Times New Roman" w:hAnsi="Times New Roman"/>
          <w:b/>
          <w:bCs/>
          <w:sz w:val="28"/>
          <w:szCs w:val="28"/>
          <w:lang w:val="ru-RU"/>
        </w:rPr>
      </w:pPr>
      <w:bookmarkStart w:id="4" w:name="_Hlk98936942"/>
      <w:r w:rsidRPr="00310DD6">
        <w:rPr>
          <w:rFonts w:ascii="Times New Roman" w:hAnsi="Times New Roman"/>
          <w:b/>
          <w:bCs/>
          <w:sz w:val="28"/>
          <w:szCs w:val="28"/>
          <w:lang w:val="ru-RU"/>
        </w:rPr>
        <w:t>12 Условия хранения, транспортирования и эксплуатации</w:t>
      </w:r>
    </w:p>
    <w:p w14:paraId="355BC913" w14:textId="77777777" w:rsidR="0090589D" w:rsidRPr="00310DD6" w:rsidRDefault="0090589D" w:rsidP="0090589D">
      <w:pPr>
        <w:jc w:val="both"/>
        <w:rPr>
          <w:rFonts w:ascii="Times New Roman" w:hAnsi="Times New Roman"/>
          <w:sz w:val="28"/>
          <w:szCs w:val="28"/>
          <w:lang w:val="ru-RU"/>
        </w:rPr>
      </w:pPr>
    </w:p>
    <w:p w14:paraId="1D3DB8B8" w14:textId="77777777" w:rsidR="0090589D" w:rsidRPr="00310DD6" w:rsidRDefault="0090589D" w:rsidP="0090589D">
      <w:pPr>
        <w:autoSpaceDE w:val="0"/>
        <w:autoSpaceDN w:val="0"/>
        <w:adjustRightInd w:val="0"/>
        <w:jc w:val="both"/>
        <w:rPr>
          <w:rFonts w:ascii="Times New Roman" w:eastAsia="Times New Roman" w:hAnsi="Times New Roman"/>
          <w:sz w:val="28"/>
          <w:szCs w:val="28"/>
          <w:u w:val="single"/>
          <w:lang w:val="ru-RU"/>
        </w:rPr>
      </w:pPr>
      <w:r w:rsidRPr="00310DD6">
        <w:rPr>
          <w:rFonts w:ascii="Times New Roman" w:eastAsia="Times New Roman" w:hAnsi="Times New Roman"/>
          <w:sz w:val="28"/>
          <w:szCs w:val="28"/>
          <w:u w:val="single"/>
          <w:lang w:val="ru-RU"/>
        </w:rPr>
        <w:t>Условия хранения и транспортирования</w:t>
      </w:r>
    </w:p>
    <w:p w14:paraId="63E42403" w14:textId="77777777" w:rsidR="0090589D" w:rsidRPr="00310DD6" w:rsidRDefault="0090589D" w:rsidP="0090589D">
      <w:pPr>
        <w:pStyle w:val="af4"/>
        <w:suppressAutoHyphens/>
        <w:spacing w:line="240" w:lineRule="auto"/>
        <w:jc w:val="both"/>
        <w:rPr>
          <w:rFonts w:eastAsia="MS Gothic"/>
          <w:color w:val="auto"/>
          <w:sz w:val="28"/>
          <w:szCs w:val="28"/>
          <w:lang w:eastAsia="en-US"/>
        </w:rPr>
      </w:pPr>
      <w:r w:rsidRPr="00310DD6">
        <w:rPr>
          <w:rFonts w:eastAsia="MS Gothic"/>
          <w:color w:val="auto"/>
          <w:sz w:val="28"/>
          <w:szCs w:val="28"/>
          <w:lang w:eastAsia="en-US"/>
        </w:rPr>
        <w:t>Температура окружающего воздуха: от +5°С до +25°С.</w:t>
      </w:r>
    </w:p>
    <w:p w14:paraId="424677A2" w14:textId="77777777" w:rsidR="0090589D" w:rsidRPr="00310DD6" w:rsidRDefault="0090589D" w:rsidP="0090589D">
      <w:pPr>
        <w:pStyle w:val="af4"/>
        <w:suppressAutoHyphens/>
        <w:spacing w:line="240" w:lineRule="auto"/>
        <w:jc w:val="both"/>
        <w:rPr>
          <w:rFonts w:eastAsia="MS Gothic"/>
          <w:color w:val="auto"/>
          <w:sz w:val="28"/>
          <w:szCs w:val="28"/>
          <w:lang w:eastAsia="en-US"/>
        </w:rPr>
      </w:pPr>
      <w:r w:rsidRPr="00310DD6">
        <w:rPr>
          <w:rFonts w:eastAsia="MS Gothic"/>
          <w:color w:val="auto"/>
          <w:sz w:val="28"/>
          <w:szCs w:val="28"/>
          <w:lang w:eastAsia="en-US"/>
        </w:rPr>
        <w:t>Относительная влажность: от 30% до 75% без конденсации влаги.</w:t>
      </w:r>
    </w:p>
    <w:p w14:paraId="246854F3" w14:textId="77777777" w:rsidR="0090589D" w:rsidRPr="00310DD6" w:rsidRDefault="0090589D" w:rsidP="0090589D">
      <w:pPr>
        <w:jc w:val="both"/>
        <w:rPr>
          <w:rFonts w:ascii="Times New Roman" w:hAnsi="Times New Roman"/>
          <w:bCs/>
          <w:sz w:val="28"/>
          <w:szCs w:val="28"/>
          <w:lang w:val="ru-RU" w:eastAsia="ru-RU"/>
        </w:rPr>
      </w:pPr>
      <w:bookmarkStart w:id="5" w:name="_Hlk98943890"/>
      <w:r w:rsidRPr="00310DD6">
        <w:rPr>
          <w:rFonts w:ascii="Times New Roman" w:hAnsi="Times New Roman"/>
          <w:bCs/>
          <w:sz w:val="28"/>
          <w:szCs w:val="28"/>
          <w:lang w:val="ru-RU" w:eastAsia="ru-RU"/>
        </w:rPr>
        <w:t>Хранить в сухих проветриваемых помещениях, защищенных от солнечных лучей и атмосферных воздействий, на расстоянии не менее 1 м от отопительных приборов. Не замораживать!</w:t>
      </w:r>
    </w:p>
    <w:bookmarkEnd w:id="5"/>
    <w:p w14:paraId="518FB29C" w14:textId="77777777" w:rsidR="0090589D" w:rsidRPr="00310DD6" w:rsidRDefault="0090589D" w:rsidP="0090589D">
      <w:pPr>
        <w:autoSpaceDE w:val="0"/>
        <w:autoSpaceDN w:val="0"/>
        <w:adjustRightInd w:val="0"/>
        <w:jc w:val="both"/>
        <w:rPr>
          <w:rFonts w:ascii="Times New Roman" w:hAnsi="Times New Roman"/>
          <w:bCs/>
          <w:sz w:val="28"/>
          <w:szCs w:val="28"/>
          <w:u w:val="single"/>
          <w:lang w:val="ru-RU"/>
        </w:rPr>
      </w:pPr>
    </w:p>
    <w:p w14:paraId="10C3FDB1" w14:textId="77777777" w:rsidR="0090589D" w:rsidRPr="00310DD6" w:rsidRDefault="0090589D" w:rsidP="0090589D">
      <w:pPr>
        <w:autoSpaceDE w:val="0"/>
        <w:autoSpaceDN w:val="0"/>
        <w:adjustRightInd w:val="0"/>
        <w:jc w:val="both"/>
        <w:rPr>
          <w:rFonts w:ascii="Times New Roman" w:hAnsi="Times New Roman"/>
          <w:bCs/>
          <w:sz w:val="28"/>
          <w:szCs w:val="28"/>
          <w:u w:val="single"/>
          <w:lang w:val="ru-RU"/>
        </w:rPr>
      </w:pPr>
      <w:r w:rsidRPr="00310DD6">
        <w:rPr>
          <w:rFonts w:ascii="Times New Roman" w:hAnsi="Times New Roman"/>
          <w:bCs/>
          <w:sz w:val="28"/>
          <w:szCs w:val="28"/>
          <w:u w:val="single"/>
          <w:lang w:val="ru-RU"/>
        </w:rPr>
        <w:t>Условия эксплуатации</w:t>
      </w:r>
    </w:p>
    <w:p w14:paraId="49E81BCF" w14:textId="77777777" w:rsidR="0090589D" w:rsidRPr="00310DD6" w:rsidRDefault="0090589D" w:rsidP="0090589D">
      <w:pPr>
        <w:pStyle w:val="af4"/>
        <w:suppressAutoHyphens/>
        <w:spacing w:line="240" w:lineRule="auto"/>
        <w:jc w:val="both"/>
        <w:rPr>
          <w:rFonts w:eastAsia="MS Gothic"/>
          <w:color w:val="auto"/>
          <w:sz w:val="28"/>
          <w:szCs w:val="28"/>
          <w:lang w:eastAsia="en-US"/>
        </w:rPr>
      </w:pPr>
      <w:r w:rsidRPr="00310DD6">
        <w:rPr>
          <w:rFonts w:eastAsia="MS Gothic"/>
          <w:color w:val="auto"/>
          <w:sz w:val="28"/>
          <w:szCs w:val="28"/>
          <w:lang w:eastAsia="en-US"/>
        </w:rPr>
        <w:t>Температура окружающей среды: +23°C±5°C.</w:t>
      </w:r>
    </w:p>
    <w:p w14:paraId="687FA9FD" w14:textId="77777777" w:rsidR="0090589D" w:rsidRPr="00310DD6" w:rsidRDefault="0090589D" w:rsidP="0090589D">
      <w:pPr>
        <w:pStyle w:val="af4"/>
        <w:suppressAutoHyphens/>
        <w:spacing w:line="240" w:lineRule="auto"/>
        <w:jc w:val="both"/>
        <w:rPr>
          <w:rFonts w:eastAsia="MS Gothic"/>
          <w:color w:val="auto"/>
          <w:sz w:val="28"/>
          <w:szCs w:val="28"/>
          <w:lang w:eastAsia="en-US"/>
        </w:rPr>
      </w:pPr>
      <w:r w:rsidRPr="00310DD6">
        <w:rPr>
          <w:rFonts w:eastAsia="MS Gothic"/>
          <w:color w:val="auto"/>
          <w:sz w:val="28"/>
          <w:szCs w:val="28"/>
          <w:lang w:eastAsia="en-US"/>
        </w:rPr>
        <w:t>Относительная влажность: от 30% до 75%.</w:t>
      </w:r>
    </w:p>
    <w:p w14:paraId="04A94E4B" w14:textId="77777777" w:rsidR="0090589D" w:rsidRPr="00310DD6" w:rsidRDefault="0090589D" w:rsidP="0090589D">
      <w:pPr>
        <w:pStyle w:val="af4"/>
        <w:suppressAutoHyphens/>
        <w:spacing w:line="240" w:lineRule="auto"/>
        <w:jc w:val="both"/>
        <w:rPr>
          <w:rFonts w:eastAsia="MS Gothic"/>
          <w:color w:val="auto"/>
          <w:sz w:val="28"/>
          <w:szCs w:val="28"/>
          <w:lang w:eastAsia="en-US"/>
        </w:rPr>
      </w:pPr>
      <w:r w:rsidRPr="00310DD6">
        <w:rPr>
          <w:rFonts w:eastAsia="MS Gothic"/>
          <w:color w:val="auto"/>
          <w:sz w:val="28"/>
          <w:szCs w:val="28"/>
          <w:lang w:eastAsia="en-US"/>
        </w:rPr>
        <w:t>Диапазон температур при эксплуатации</w:t>
      </w:r>
      <w:r w:rsidRPr="00310DD6">
        <w:t xml:space="preserve"> </w:t>
      </w:r>
      <w:r w:rsidRPr="00310DD6">
        <w:rPr>
          <w:rFonts w:eastAsia="MS Gothic"/>
          <w:color w:val="auto"/>
          <w:sz w:val="28"/>
          <w:szCs w:val="28"/>
          <w:lang w:eastAsia="en-US"/>
        </w:rPr>
        <w:t>изделия во внутренней среде организма: от +32°С до +42°С.</w:t>
      </w:r>
    </w:p>
    <w:p w14:paraId="016F53E5" w14:textId="77777777" w:rsidR="00030255" w:rsidRPr="00310DD6" w:rsidRDefault="00030255" w:rsidP="0071629F">
      <w:pPr>
        <w:tabs>
          <w:tab w:val="left" w:pos="3828"/>
          <w:tab w:val="left" w:pos="4820"/>
        </w:tabs>
        <w:jc w:val="both"/>
        <w:rPr>
          <w:rFonts w:ascii="Times New Roman" w:eastAsia="Times New Roman" w:hAnsi="Times New Roman"/>
          <w:b/>
          <w:bCs/>
          <w:sz w:val="28"/>
          <w:szCs w:val="28"/>
          <w:lang w:val="ru-RU" w:eastAsia="en-GB"/>
        </w:rPr>
      </w:pPr>
    </w:p>
    <w:p w14:paraId="1C5C01C1" w14:textId="564B1C5E" w:rsidR="00E01CC5" w:rsidRPr="00310DD6" w:rsidRDefault="00030255" w:rsidP="00030255">
      <w:pPr>
        <w:tabs>
          <w:tab w:val="left" w:pos="3828"/>
          <w:tab w:val="left" w:pos="4820"/>
        </w:tabs>
        <w:jc w:val="center"/>
        <w:rPr>
          <w:rFonts w:ascii="Times New Roman" w:eastAsia="Times New Roman" w:hAnsi="Times New Roman"/>
          <w:b/>
          <w:bCs/>
          <w:sz w:val="28"/>
          <w:szCs w:val="28"/>
          <w:lang w:val="ru-RU" w:eastAsia="en-GB"/>
        </w:rPr>
      </w:pPr>
      <w:r w:rsidRPr="00310DD6">
        <w:rPr>
          <w:rFonts w:ascii="Times New Roman" w:eastAsia="Times New Roman" w:hAnsi="Times New Roman"/>
          <w:b/>
          <w:bCs/>
          <w:sz w:val="28"/>
          <w:szCs w:val="28"/>
          <w:lang w:val="ru-RU" w:eastAsia="en-GB"/>
        </w:rPr>
        <w:t>1</w:t>
      </w:r>
      <w:r w:rsidR="003634BE" w:rsidRPr="00310DD6">
        <w:rPr>
          <w:rFonts w:ascii="Times New Roman" w:eastAsia="Times New Roman" w:hAnsi="Times New Roman"/>
          <w:b/>
          <w:bCs/>
          <w:sz w:val="28"/>
          <w:szCs w:val="28"/>
          <w:lang w:val="ru-RU" w:eastAsia="en-GB"/>
        </w:rPr>
        <w:t>3</w:t>
      </w:r>
      <w:r w:rsidRPr="00310DD6">
        <w:rPr>
          <w:rFonts w:ascii="Times New Roman" w:eastAsia="Times New Roman" w:hAnsi="Times New Roman"/>
          <w:b/>
          <w:bCs/>
          <w:sz w:val="28"/>
          <w:szCs w:val="28"/>
          <w:lang w:val="ru-RU" w:eastAsia="en-GB"/>
        </w:rPr>
        <w:t xml:space="preserve"> </w:t>
      </w:r>
      <w:r w:rsidR="00D71F5D" w:rsidRPr="00310DD6">
        <w:rPr>
          <w:rFonts w:ascii="Times New Roman" w:eastAsia="Times New Roman" w:hAnsi="Times New Roman"/>
          <w:b/>
          <w:bCs/>
          <w:sz w:val="28"/>
          <w:szCs w:val="28"/>
          <w:lang w:val="ru-RU" w:eastAsia="en-GB"/>
        </w:rPr>
        <w:t>Утилизация</w:t>
      </w:r>
      <w:bookmarkEnd w:id="4"/>
    </w:p>
    <w:p w14:paraId="1D3990A9" w14:textId="77777777" w:rsidR="00641335" w:rsidRPr="00310DD6" w:rsidRDefault="00641335" w:rsidP="006079AA">
      <w:pPr>
        <w:tabs>
          <w:tab w:val="left" w:pos="3828"/>
          <w:tab w:val="left" w:pos="4820"/>
        </w:tabs>
        <w:jc w:val="both"/>
        <w:rPr>
          <w:rFonts w:ascii="Times New Roman" w:eastAsia="Times New Roman" w:hAnsi="Times New Roman"/>
          <w:sz w:val="28"/>
          <w:szCs w:val="28"/>
          <w:lang w:val="ru-RU" w:eastAsia="en-GB"/>
        </w:rPr>
      </w:pPr>
    </w:p>
    <w:p w14:paraId="4ED55CD9" w14:textId="31D017E9" w:rsidR="006079AA" w:rsidRPr="00310DD6" w:rsidRDefault="006079AA" w:rsidP="006079AA">
      <w:pPr>
        <w:tabs>
          <w:tab w:val="left" w:pos="3828"/>
          <w:tab w:val="left" w:pos="4820"/>
        </w:tabs>
        <w:jc w:val="both"/>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en-GB"/>
        </w:rPr>
        <w:t xml:space="preserve">Утилизация использованных флаконов </w:t>
      </w:r>
      <w:r w:rsidR="003634BE" w:rsidRPr="00310DD6">
        <w:rPr>
          <w:rFonts w:ascii="Times New Roman" w:eastAsia="Times New Roman" w:hAnsi="Times New Roman"/>
          <w:sz w:val="28"/>
          <w:szCs w:val="28"/>
          <w:lang w:val="ru-RU" w:eastAsia="en-GB"/>
        </w:rPr>
        <w:t xml:space="preserve">и неиспользованного имплантата после </w:t>
      </w:r>
      <w:r w:rsidR="00BB4F68" w:rsidRPr="00310DD6">
        <w:rPr>
          <w:rFonts w:ascii="Times New Roman" w:eastAsia="Times New Roman" w:hAnsi="Times New Roman"/>
          <w:sz w:val="28"/>
          <w:szCs w:val="28"/>
          <w:lang w:val="ru-RU" w:eastAsia="en-GB"/>
        </w:rPr>
        <w:t>растворения</w:t>
      </w:r>
      <w:r w:rsidR="003634BE" w:rsidRPr="00310DD6">
        <w:rPr>
          <w:rFonts w:ascii="Times New Roman" w:eastAsia="Times New Roman" w:hAnsi="Times New Roman"/>
          <w:sz w:val="28"/>
          <w:szCs w:val="28"/>
          <w:lang w:val="ru-RU" w:eastAsia="en-GB"/>
        </w:rPr>
        <w:t xml:space="preserve"> гранул </w:t>
      </w:r>
      <w:r w:rsidRPr="00310DD6">
        <w:rPr>
          <w:rFonts w:ascii="Times New Roman" w:eastAsia="Times New Roman" w:hAnsi="Times New Roman"/>
          <w:sz w:val="28"/>
          <w:szCs w:val="28"/>
          <w:lang w:val="ru-RU" w:eastAsia="en-GB"/>
        </w:rPr>
        <w:t xml:space="preserve">должна </w:t>
      </w:r>
      <w:r w:rsidR="00641335" w:rsidRPr="00310DD6">
        <w:rPr>
          <w:rFonts w:ascii="Times New Roman" w:eastAsia="Times New Roman" w:hAnsi="Times New Roman"/>
          <w:sz w:val="28"/>
          <w:szCs w:val="28"/>
          <w:lang w:val="ru-RU" w:eastAsia="en-GB"/>
        </w:rPr>
        <w:t>осуществляться</w:t>
      </w:r>
      <w:r w:rsidRPr="00310DD6">
        <w:rPr>
          <w:rFonts w:ascii="Times New Roman" w:eastAsia="Times New Roman" w:hAnsi="Times New Roman"/>
          <w:sz w:val="28"/>
          <w:szCs w:val="28"/>
          <w:lang w:val="ru-RU" w:eastAsia="en-GB"/>
        </w:rPr>
        <w:t xml:space="preserve"> в соответствии с СанПи</w:t>
      </w:r>
      <w:r w:rsidR="00F645F3" w:rsidRPr="00310DD6">
        <w:rPr>
          <w:rFonts w:ascii="Times New Roman" w:eastAsia="Times New Roman" w:hAnsi="Times New Roman"/>
          <w:sz w:val="28"/>
          <w:szCs w:val="28"/>
          <w:lang w:val="ru-RU" w:eastAsia="en-GB"/>
        </w:rPr>
        <w:t>Н</w:t>
      </w:r>
      <w:r w:rsidRPr="00310DD6">
        <w:rPr>
          <w:rFonts w:ascii="Times New Roman" w:eastAsia="Times New Roman" w:hAnsi="Times New Roman"/>
          <w:sz w:val="28"/>
          <w:szCs w:val="28"/>
          <w:lang w:val="ru-RU" w:eastAsia="en-GB"/>
        </w:rPr>
        <w:t xml:space="preserve"> 2.1.3684 для отходов класса Б (эпидемиологически опасные отходы). </w:t>
      </w:r>
    </w:p>
    <w:p w14:paraId="484D2CE9" w14:textId="77ACB833" w:rsidR="00556BC2" w:rsidRPr="00310DD6" w:rsidRDefault="006079AA" w:rsidP="006079AA">
      <w:pPr>
        <w:tabs>
          <w:tab w:val="left" w:pos="3828"/>
          <w:tab w:val="left" w:pos="4820"/>
        </w:tabs>
        <w:jc w:val="both"/>
        <w:rPr>
          <w:rFonts w:ascii="Times New Roman" w:eastAsia="Times New Roman" w:hAnsi="Times New Roman"/>
          <w:sz w:val="28"/>
          <w:szCs w:val="28"/>
          <w:lang w:val="ru-RU" w:eastAsia="en-GB"/>
        </w:rPr>
      </w:pPr>
      <w:r w:rsidRPr="00310DD6">
        <w:rPr>
          <w:rFonts w:ascii="Times New Roman" w:eastAsia="Times New Roman" w:hAnsi="Times New Roman"/>
          <w:sz w:val="28"/>
          <w:szCs w:val="28"/>
          <w:lang w:val="ru-RU" w:eastAsia="en-GB"/>
        </w:rPr>
        <w:t xml:space="preserve">Неиспользованное медицинское изделие с истекшим сроком годности или с нарушенной упаковкой, а также картонная коробка и транспортная тара </w:t>
      </w:r>
      <w:r w:rsidRPr="00310DD6">
        <w:rPr>
          <w:rFonts w:ascii="Times New Roman" w:eastAsia="Times New Roman" w:hAnsi="Times New Roman"/>
          <w:sz w:val="28"/>
          <w:szCs w:val="28"/>
          <w:lang w:val="ru-RU" w:eastAsia="en-GB"/>
        </w:rPr>
        <w:lastRenderedPageBreak/>
        <w:t>утилизируются в соответствии с СанПи</w:t>
      </w:r>
      <w:r w:rsidR="00F645F3" w:rsidRPr="00310DD6">
        <w:rPr>
          <w:rFonts w:ascii="Times New Roman" w:eastAsia="Times New Roman" w:hAnsi="Times New Roman"/>
          <w:sz w:val="28"/>
          <w:szCs w:val="28"/>
          <w:lang w:val="ru-RU" w:eastAsia="en-GB"/>
        </w:rPr>
        <w:t>Н</w:t>
      </w:r>
      <w:r w:rsidRPr="00310DD6">
        <w:rPr>
          <w:rFonts w:ascii="Times New Roman" w:eastAsia="Times New Roman" w:hAnsi="Times New Roman"/>
          <w:sz w:val="28"/>
          <w:szCs w:val="28"/>
          <w:lang w:val="ru-RU" w:eastAsia="en-GB"/>
        </w:rPr>
        <w:t xml:space="preserve"> 2.1.3684 для отходов класса А (эпидемиологически безопасные отходы, приближенные по составу к твердым бытовым отходам).</w:t>
      </w:r>
    </w:p>
    <w:p w14:paraId="3459A718" w14:textId="77777777" w:rsidR="00030255" w:rsidRPr="00310DD6" w:rsidRDefault="00030255" w:rsidP="002F4271">
      <w:pPr>
        <w:tabs>
          <w:tab w:val="left" w:pos="7508"/>
        </w:tabs>
        <w:contextualSpacing/>
        <w:rPr>
          <w:rFonts w:ascii="Times New Roman" w:hAnsi="Times New Roman"/>
          <w:b/>
          <w:sz w:val="28"/>
          <w:szCs w:val="28"/>
          <w:lang w:val="ru-RU" w:eastAsia="ru-RU" w:bidi="ru-RU"/>
        </w:rPr>
      </w:pPr>
    </w:p>
    <w:p w14:paraId="3ED3594F" w14:textId="0EB56C95" w:rsidR="00030255" w:rsidRPr="00310DD6" w:rsidRDefault="00030255" w:rsidP="00030255">
      <w:pPr>
        <w:tabs>
          <w:tab w:val="left" w:pos="7508"/>
        </w:tabs>
        <w:contextualSpacing/>
        <w:jc w:val="center"/>
        <w:rPr>
          <w:rFonts w:ascii="Times New Roman" w:hAnsi="Times New Roman"/>
          <w:b/>
          <w:sz w:val="28"/>
          <w:szCs w:val="28"/>
          <w:lang w:val="ru-RU" w:eastAsia="ru-RU" w:bidi="ru-RU"/>
        </w:rPr>
      </w:pPr>
      <w:r w:rsidRPr="00310DD6">
        <w:rPr>
          <w:rFonts w:ascii="Times New Roman" w:hAnsi="Times New Roman"/>
          <w:b/>
          <w:sz w:val="28"/>
          <w:szCs w:val="28"/>
          <w:lang w:val="ru-RU" w:eastAsia="ru-RU" w:bidi="ru-RU"/>
        </w:rPr>
        <w:t>1</w:t>
      </w:r>
      <w:r w:rsidR="003634BE" w:rsidRPr="00310DD6">
        <w:rPr>
          <w:rFonts w:ascii="Times New Roman" w:hAnsi="Times New Roman"/>
          <w:b/>
          <w:sz w:val="28"/>
          <w:szCs w:val="28"/>
          <w:lang w:val="ru-RU" w:eastAsia="ru-RU" w:bidi="ru-RU"/>
        </w:rPr>
        <w:t>4</w:t>
      </w:r>
      <w:r w:rsidRPr="00310DD6">
        <w:rPr>
          <w:rFonts w:ascii="Times New Roman" w:hAnsi="Times New Roman"/>
          <w:b/>
          <w:sz w:val="28"/>
          <w:szCs w:val="28"/>
          <w:lang w:val="ru-RU" w:eastAsia="ru-RU" w:bidi="ru-RU"/>
        </w:rPr>
        <w:t xml:space="preserve"> Срок годности</w:t>
      </w:r>
    </w:p>
    <w:p w14:paraId="290C5226" w14:textId="77777777" w:rsidR="00030255" w:rsidRPr="00310DD6" w:rsidRDefault="00030255" w:rsidP="00030255">
      <w:pPr>
        <w:tabs>
          <w:tab w:val="left" w:pos="7508"/>
        </w:tabs>
        <w:contextualSpacing/>
        <w:jc w:val="center"/>
        <w:rPr>
          <w:rFonts w:ascii="Times New Roman" w:hAnsi="Times New Roman"/>
          <w:b/>
          <w:sz w:val="28"/>
          <w:szCs w:val="28"/>
          <w:lang w:val="ru-RU" w:eastAsia="ru-RU" w:bidi="ru-RU"/>
        </w:rPr>
      </w:pPr>
    </w:p>
    <w:p w14:paraId="31995A48" w14:textId="369D2870" w:rsidR="0043394F" w:rsidRPr="00310DD6" w:rsidRDefault="0043394F" w:rsidP="002F4271">
      <w:pPr>
        <w:tabs>
          <w:tab w:val="left" w:pos="7508"/>
        </w:tabs>
        <w:contextualSpacing/>
        <w:rPr>
          <w:rFonts w:ascii="Times New Roman" w:hAnsi="Times New Roman"/>
          <w:bCs/>
          <w:sz w:val="28"/>
          <w:szCs w:val="28"/>
          <w:lang w:val="ru-RU" w:eastAsia="ru-RU" w:bidi="ru-RU"/>
        </w:rPr>
      </w:pPr>
      <w:r w:rsidRPr="00310DD6">
        <w:rPr>
          <w:rFonts w:ascii="Times New Roman" w:hAnsi="Times New Roman"/>
          <w:bCs/>
          <w:sz w:val="28"/>
          <w:szCs w:val="28"/>
          <w:lang w:val="ru-RU" w:eastAsia="ru-RU" w:bidi="ru-RU"/>
        </w:rPr>
        <w:t xml:space="preserve">Срок годности – </w:t>
      </w:r>
      <w:r w:rsidR="00460CF6" w:rsidRPr="00310DD6">
        <w:rPr>
          <w:rFonts w:ascii="Times New Roman" w:hAnsi="Times New Roman"/>
          <w:bCs/>
          <w:sz w:val="28"/>
          <w:szCs w:val="28"/>
          <w:lang w:val="ru-RU" w:eastAsia="ru-RU" w:bidi="ru-RU"/>
        </w:rPr>
        <w:t>2</w:t>
      </w:r>
      <w:r w:rsidRPr="00310DD6">
        <w:rPr>
          <w:rFonts w:ascii="Times New Roman" w:hAnsi="Times New Roman"/>
          <w:bCs/>
          <w:sz w:val="28"/>
          <w:szCs w:val="28"/>
          <w:lang w:val="ru-RU" w:eastAsia="ru-RU" w:bidi="ru-RU"/>
        </w:rPr>
        <w:t xml:space="preserve"> года с даты </w:t>
      </w:r>
      <w:r w:rsidR="00AE43B5" w:rsidRPr="00310DD6">
        <w:rPr>
          <w:rFonts w:ascii="Times New Roman" w:hAnsi="Times New Roman"/>
          <w:bCs/>
          <w:sz w:val="28"/>
          <w:szCs w:val="28"/>
          <w:lang w:val="ru-RU" w:eastAsia="ru-RU" w:bidi="ru-RU"/>
        </w:rPr>
        <w:t>изготовления (</w:t>
      </w:r>
      <w:r w:rsidRPr="00310DD6">
        <w:rPr>
          <w:rFonts w:ascii="Times New Roman" w:hAnsi="Times New Roman"/>
          <w:bCs/>
          <w:sz w:val="28"/>
          <w:szCs w:val="28"/>
          <w:lang w:val="ru-RU" w:eastAsia="ru-RU" w:bidi="ru-RU"/>
        </w:rPr>
        <w:t>стерилизации</w:t>
      </w:r>
      <w:r w:rsidR="00AE43B5" w:rsidRPr="00310DD6">
        <w:rPr>
          <w:rFonts w:ascii="Times New Roman" w:hAnsi="Times New Roman"/>
          <w:bCs/>
          <w:sz w:val="28"/>
          <w:szCs w:val="28"/>
          <w:lang w:val="ru-RU" w:eastAsia="ru-RU" w:bidi="ru-RU"/>
        </w:rPr>
        <w:t>)</w:t>
      </w:r>
      <w:r w:rsidRPr="00310DD6">
        <w:rPr>
          <w:rFonts w:ascii="Times New Roman" w:hAnsi="Times New Roman"/>
          <w:bCs/>
          <w:sz w:val="28"/>
          <w:szCs w:val="28"/>
          <w:lang w:val="ru-RU" w:eastAsia="ru-RU" w:bidi="ru-RU"/>
        </w:rPr>
        <w:t>.</w:t>
      </w:r>
    </w:p>
    <w:p w14:paraId="2F2855BD" w14:textId="396E1332" w:rsidR="00030255" w:rsidRPr="00310DD6" w:rsidRDefault="00030255" w:rsidP="002F4271">
      <w:pPr>
        <w:tabs>
          <w:tab w:val="left" w:pos="7508"/>
        </w:tabs>
        <w:contextualSpacing/>
        <w:rPr>
          <w:rFonts w:ascii="Times New Roman" w:hAnsi="Times New Roman"/>
          <w:bCs/>
          <w:sz w:val="28"/>
          <w:szCs w:val="28"/>
          <w:lang w:val="ru-RU" w:eastAsia="ru-RU" w:bidi="ru-RU"/>
        </w:rPr>
      </w:pPr>
    </w:p>
    <w:p w14:paraId="4EE32F58" w14:textId="3B771E95" w:rsidR="00030255" w:rsidRPr="00310DD6" w:rsidRDefault="00030255" w:rsidP="00030255">
      <w:pPr>
        <w:tabs>
          <w:tab w:val="left" w:pos="7508"/>
        </w:tabs>
        <w:contextualSpacing/>
        <w:jc w:val="center"/>
        <w:rPr>
          <w:rFonts w:ascii="Times New Roman" w:hAnsi="Times New Roman"/>
          <w:b/>
          <w:sz w:val="28"/>
          <w:szCs w:val="28"/>
          <w:lang w:val="ru-RU" w:eastAsia="ru-RU"/>
        </w:rPr>
      </w:pPr>
      <w:r w:rsidRPr="00310DD6">
        <w:rPr>
          <w:rFonts w:ascii="Times New Roman" w:hAnsi="Times New Roman"/>
          <w:b/>
          <w:sz w:val="28"/>
          <w:szCs w:val="28"/>
          <w:lang w:val="ru-RU" w:eastAsia="ru-RU"/>
        </w:rPr>
        <w:t>1</w:t>
      </w:r>
      <w:r w:rsidR="003634BE" w:rsidRPr="00310DD6">
        <w:rPr>
          <w:rFonts w:ascii="Times New Roman" w:hAnsi="Times New Roman"/>
          <w:b/>
          <w:sz w:val="28"/>
          <w:szCs w:val="28"/>
          <w:lang w:val="ru-RU" w:eastAsia="ru-RU"/>
        </w:rPr>
        <w:t>5</w:t>
      </w:r>
      <w:r w:rsidRPr="00310DD6">
        <w:rPr>
          <w:rFonts w:ascii="Times New Roman" w:hAnsi="Times New Roman"/>
          <w:b/>
          <w:sz w:val="28"/>
          <w:szCs w:val="28"/>
          <w:lang w:val="ru-RU" w:eastAsia="ru-RU"/>
        </w:rPr>
        <w:t xml:space="preserve"> Гарантийные обязательства</w:t>
      </w:r>
    </w:p>
    <w:p w14:paraId="3612E217" w14:textId="77777777" w:rsidR="00030255" w:rsidRPr="00310DD6" w:rsidRDefault="00030255" w:rsidP="00030255">
      <w:pPr>
        <w:tabs>
          <w:tab w:val="left" w:pos="7508"/>
        </w:tabs>
        <w:contextualSpacing/>
        <w:jc w:val="center"/>
        <w:rPr>
          <w:rFonts w:ascii="Times New Roman" w:hAnsi="Times New Roman"/>
          <w:bCs/>
          <w:sz w:val="28"/>
          <w:szCs w:val="28"/>
          <w:lang w:val="ru-RU" w:eastAsia="ru-RU"/>
        </w:rPr>
      </w:pPr>
    </w:p>
    <w:p w14:paraId="4E92EA1C" w14:textId="17EC309A" w:rsidR="00A82D12" w:rsidRPr="00310DD6" w:rsidRDefault="00A82D12" w:rsidP="00B42DE7">
      <w:pPr>
        <w:contextualSpacing/>
        <w:jc w:val="both"/>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Гарантийный срок годности изделия – </w:t>
      </w:r>
      <w:r w:rsidR="00460CF6" w:rsidRPr="00310DD6">
        <w:rPr>
          <w:rFonts w:ascii="Times New Roman" w:hAnsi="Times New Roman"/>
          <w:bCs/>
          <w:sz w:val="28"/>
          <w:szCs w:val="28"/>
          <w:lang w:val="ru-RU" w:eastAsia="ru-RU"/>
        </w:rPr>
        <w:t>2</w:t>
      </w:r>
      <w:r w:rsidRPr="00310DD6">
        <w:rPr>
          <w:rFonts w:ascii="Times New Roman" w:hAnsi="Times New Roman"/>
          <w:bCs/>
          <w:sz w:val="28"/>
          <w:szCs w:val="28"/>
          <w:lang w:val="ru-RU" w:eastAsia="ru-RU"/>
        </w:rPr>
        <w:t xml:space="preserve"> года </w:t>
      </w:r>
      <w:r w:rsidR="00AB2D8D" w:rsidRPr="00310DD6">
        <w:rPr>
          <w:rFonts w:ascii="Times New Roman" w:hAnsi="Times New Roman"/>
          <w:bCs/>
          <w:sz w:val="28"/>
          <w:szCs w:val="28"/>
          <w:lang w:val="ru-RU" w:eastAsia="ru-RU"/>
        </w:rPr>
        <w:t>с даты</w:t>
      </w:r>
      <w:r w:rsidRPr="00310DD6">
        <w:rPr>
          <w:rFonts w:ascii="Times New Roman" w:hAnsi="Times New Roman"/>
          <w:bCs/>
          <w:sz w:val="28"/>
          <w:szCs w:val="28"/>
          <w:lang w:val="ru-RU" w:eastAsia="ru-RU"/>
        </w:rPr>
        <w:t xml:space="preserve"> </w:t>
      </w:r>
      <w:r w:rsidR="00AE43B5" w:rsidRPr="00310DD6">
        <w:rPr>
          <w:rFonts w:ascii="Times New Roman" w:hAnsi="Times New Roman"/>
          <w:bCs/>
          <w:sz w:val="28"/>
          <w:szCs w:val="28"/>
          <w:lang w:val="ru-RU" w:eastAsia="ru-RU" w:bidi="ru-RU"/>
        </w:rPr>
        <w:t>изготовления (стерилизации)</w:t>
      </w:r>
      <w:r w:rsidRPr="00310DD6">
        <w:rPr>
          <w:rFonts w:ascii="Times New Roman" w:hAnsi="Times New Roman"/>
          <w:bCs/>
          <w:sz w:val="28"/>
          <w:szCs w:val="28"/>
          <w:lang w:val="ru-RU" w:eastAsia="ru-RU"/>
        </w:rPr>
        <w:t>. Производитель гарантирует соответствие качества изделия при соблюдении потребителем условий эксплуатации, транспортирования и хранения.</w:t>
      </w:r>
    </w:p>
    <w:p w14:paraId="28473E26" w14:textId="77777777" w:rsidR="00030255" w:rsidRPr="00310DD6" w:rsidRDefault="00030255" w:rsidP="00720105">
      <w:pPr>
        <w:contextualSpacing/>
        <w:rPr>
          <w:rFonts w:ascii="Times New Roman" w:hAnsi="Times New Roman"/>
          <w:bCs/>
          <w:sz w:val="28"/>
          <w:szCs w:val="28"/>
          <w:lang w:val="ru-RU" w:eastAsia="ru-RU"/>
        </w:rPr>
      </w:pPr>
    </w:p>
    <w:p w14:paraId="4BB8C0FD" w14:textId="2604B09D" w:rsidR="00A8454C" w:rsidRPr="00310DD6" w:rsidRDefault="00030255" w:rsidP="00030255">
      <w:pPr>
        <w:contextualSpacing/>
        <w:jc w:val="center"/>
        <w:rPr>
          <w:rFonts w:ascii="Times New Roman" w:hAnsi="Times New Roman"/>
          <w:b/>
          <w:sz w:val="28"/>
          <w:szCs w:val="28"/>
          <w:lang w:val="ru-RU" w:eastAsia="ru-RU"/>
        </w:rPr>
      </w:pPr>
      <w:r w:rsidRPr="00310DD6">
        <w:rPr>
          <w:rFonts w:ascii="Times New Roman" w:hAnsi="Times New Roman"/>
          <w:b/>
          <w:sz w:val="28"/>
          <w:szCs w:val="28"/>
          <w:lang w:val="ru-RU" w:eastAsia="ru-RU"/>
        </w:rPr>
        <w:t>1</w:t>
      </w:r>
      <w:r w:rsidR="003634BE" w:rsidRPr="00310DD6">
        <w:rPr>
          <w:rFonts w:ascii="Times New Roman" w:hAnsi="Times New Roman"/>
          <w:b/>
          <w:sz w:val="28"/>
          <w:szCs w:val="28"/>
          <w:lang w:val="ru-RU" w:eastAsia="ru-RU"/>
        </w:rPr>
        <w:t>6</w:t>
      </w:r>
      <w:r w:rsidRPr="00310DD6">
        <w:rPr>
          <w:rFonts w:ascii="Times New Roman" w:hAnsi="Times New Roman"/>
          <w:b/>
          <w:sz w:val="28"/>
          <w:szCs w:val="28"/>
          <w:lang w:val="ru-RU" w:eastAsia="ru-RU"/>
        </w:rPr>
        <w:t xml:space="preserve"> </w:t>
      </w:r>
      <w:r w:rsidR="00720105" w:rsidRPr="00310DD6">
        <w:rPr>
          <w:rFonts w:ascii="Times New Roman" w:hAnsi="Times New Roman"/>
          <w:b/>
          <w:sz w:val="28"/>
          <w:szCs w:val="28"/>
          <w:lang w:val="ru-RU" w:eastAsia="ru-RU"/>
        </w:rPr>
        <w:t>Рекламации</w:t>
      </w:r>
    </w:p>
    <w:p w14:paraId="7CC0AEF8" w14:textId="77777777" w:rsidR="00030255" w:rsidRPr="00310DD6" w:rsidRDefault="00030255" w:rsidP="00030255">
      <w:pPr>
        <w:contextualSpacing/>
        <w:jc w:val="center"/>
        <w:rPr>
          <w:rFonts w:ascii="Times New Roman" w:hAnsi="Times New Roman"/>
          <w:b/>
          <w:sz w:val="28"/>
          <w:szCs w:val="28"/>
          <w:lang w:val="ru-RU" w:eastAsia="ru-RU"/>
        </w:rPr>
      </w:pPr>
    </w:p>
    <w:p w14:paraId="37435B75" w14:textId="09137D40" w:rsidR="00A82D12" w:rsidRPr="00310DD6" w:rsidRDefault="00A82D12" w:rsidP="00720105">
      <w:pPr>
        <w:contextualSpacing/>
        <w:jc w:val="both"/>
        <w:rPr>
          <w:rFonts w:ascii="Times New Roman" w:hAnsi="Times New Roman"/>
          <w:bCs/>
          <w:sz w:val="28"/>
          <w:szCs w:val="28"/>
          <w:lang w:val="ru-RU" w:eastAsia="ru-RU"/>
        </w:rPr>
      </w:pPr>
      <w:r w:rsidRPr="00310DD6">
        <w:rPr>
          <w:rFonts w:ascii="Times New Roman" w:hAnsi="Times New Roman"/>
          <w:bCs/>
          <w:sz w:val="28"/>
          <w:szCs w:val="28"/>
          <w:lang w:val="ru-RU" w:eastAsia="ru-RU"/>
        </w:rPr>
        <w:t>По вопросам эксплуатации медицинского изделия, нежелательных явлениях, выявленных при применении обращаться к производителю по адресу:</w:t>
      </w:r>
    </w:p>
    <w:p w14:paraId="2E186030" w14:textId="77777777" w:rsidR="00A82D12" w:rsidRPr="00310DD6" w:rsidRDefault="00A82D12" w:rsidP="00641335">
      <w:pPr>
        <w:contextualSpacing/>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Общество с ограниченной ответственностью «АПТОС» (ООО «АПТОС»), </w:t>
      </w:r>
    </w:p>
    <w:p w14:paraId="5DEE9C72" w14:textId="77777777" w:rsidR="001720DF" w:rsidRPr="00310DD6" w:rsidRDefault="00A82D12" w:rsidP="00641335">
      <w:pPr>
        <w:contextualSpacing/>
        <w:jc w:val="both"/>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Юридический адрес: </w:t>
      </w:r>
    </w:p>
    <w:p w14:paraId="782ECC41" w14:textId="5976721F" w:rsidR="00A82D12" w:rsidRPr="00310DD6" w:rsidRDefault="00610201" w:rsidP="00641335">
      <w:pPr>
        <w:contextualSpacing/>
        <w:jc w:val="both"/>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Россия, 115088, Москва, </w:t>
      </w:r>
      <w:proofErr w:type="spellStart"/>
      <w:r w:rsidRPr="00310DD6">
        <w:rPr>
          <w:rFonts w:ascii="Times New Roman" w:hAnsi="Times New Roman"/>
          <w:bCs/>
          <w:sz w:val="28"/>
          <w:szCs w:val="28"/>
          <w:lang w:val="ru-RU" w:eastAsia="ru-RU"/>
        </w:rPr>
        <w:t>пр</w:t>
      </w:r>
      <w:proofErr w:type="spellEnd"/>
      <w:r w:rsidRPr="00310DD6">
        <w:rPr>
          <w:rFonts w:ascii="Times New Roman" w:hAnsi="Times New Roman"/>
          <w:bCs/>
          <w:sz w:val="28"/>
          <w:szCs w:val="28"/>
          <w:lang w:val="ru-RU" w:eastAsia="ru-RU"/>
        </w:rPr>
        <w:t xml:space="preserve">-д 3-й Угрешский, д. 8, стр. 9, этаж 1 </w:t>
      </w:r>
      <w:proofErr w:type="spellStart"/>
      <w:r w:rsidRPr="00310DD6">
        <w:rPr>
          <w:rFonts w:ascii="Times New Roman" w:hAnsi="Times New Roman"/>
          <w:bCs/>
          <w:sz w:val="28"/>
          <w:szCs w:val="28"/>
          <w:lang w:val="ru-RU" w:eastAsia="ru-RU"/>
        </w:rPr>
        <w:t>помещ</w:t>
      </w:r>
      <w:proofErr w:type="spellEnd"/>
      <w:r w:rsidRPr="00310DD6">
        <w:rPr>
          <w:rFonts w:ascii="Times New Roman" w:hAnsi="Times New Roman"/>
          <w:bCs/>
          <w:sz w:val="28"/>
          <w:szCs w:val="28"/>
          <w:lang w:val="ru-RU" w:eastAsia="ru-RU"/>
        </w:rPr>
        <w:t>. 10А.</w:t>
      </w:r>
    </w:p>
    <w:p w14:paraId="786B159F" w14:textId="2A001461" w:rsidR="00F15950" w:rsidRPr="00284EEF" w:rsidRDefault="006F7F11" w:rsidP="00641335">
      <w:pPr>
        <w:contextualSpacing/>
        <w:rPr>
          <w:rFonts w:ascii="Times New Roman" w:hAnsi="Times New Roman"/>
          <w:bCs/>
          <w:sz w:val="28"/>
          <w:szCs w:val="28"/>
          <w:lang w:val="ru-RU" w:eastAsia="ru-RU"/>
        </w:rPr>
      </w:pPr>
      <w:r w:rsidRPr="00310DD6">
        <w:rPr>
          <w:rFonts w:ascii="Times New Roman" w:hAnsi="Times New Roman"/>
          <w:bCs/>
          <w:sz w:val="28"/>
          <w:szCs w:val="28"/>
          <w:lang w:val="ru-RU" w:eastAsia="ru-RU"/>
        </w:rPr>
        <w:t xml:space="preserve">Тел: +7 (499) 922-06-62, </w:t>
      </w:r>
      <w:r w:rsidRPr="00310DD6">
        <w:rPr>
          <w:rFonts w:ascii="Times New Roman" w:hAnsi="Times New Roman"/>
          <w:bCs/>
          <w:sz w:val="28"/>
          <w:szCs w:val="28"/>
          <w:lang w:eastAsia="ru-RU"/>
        </w:rPr>
        <w:t>E</w:t>
      </w:r>
      <w:r w:rsidR="00B42DE7" w:rsidRPr="00310DD6">
        <w:rPr>
          <w:rFonts w:ascii="Times New Roman" w:hAnsi="Times New Roman"/>
          <w:bCs/>
          <w:sz w:val="28"/>
          <w:szCs w:val="28"/>
          <w:lang w:val="ru-RU" w:eastAsia="ru-RU"/>
        </w:rPr>
        <w:t>-</w:t>
      </w:r>
      <w:r w:rsidRPr="00310DD6">
        <w:rPr>
          <w:rFonts w:ascii="Times New Roman" w:hAnsi="Times New Roman"/>
          <w:bCs/>
          <w:sz w:val="28"/>
          <w:szCs w:val="28"/>
          <w:lang w:eastAsia="ru-RU"/>
        </w:rPr>
        <w:t>mail</w:t>
      </w:r>
      <w:r w:rsidRPr="00310DD6">
        <w:rPr>
          <w:rFonts w:ascii="Times New Roman" w:hAnsi="Times New Roman"/>
          <w:bCs/>
          <w:sz w:val="28"/>
          <w:szCs w:val="28"/>
          <w:lang w:val="ru-RU" w:eastAsia="ru-RU"/>
        </w:rPr>
        <w:t xml:space="preserve">: </w:t>
      </w:r>
      <w:hyperlink r:id="rId24" w:history="1">
        <w:r w:rsidRPr="00310DD6">
          <w:rPr>
            <w:rStyle w:val="af1"/>
            <w:rFonts w:ascii="Times New Roman" w:hAnsi="Times New Roman"/>
            <w:bCs/>
            <w:color w:val="auto"/>
            <w:sz w:val="28"/>
            <w:szCs w:val="28"/>
            <w:lang w:eastAsia="ru-RU"/>
          </w:rPr>
          <w:t>info</w:t>
        </w:r>
        <w:r w:rsidRPr="00310DD6">
          <w:rPr>
            <w:rStyle w:val="af1"/>
            <w:rFonts w:ascii="Times New Roman" w:hAnsi="Times New Roman"/>
            <w:bCs/>
            <w:color w:val="auto"/>
            <w:sz w:val="28"/>
            <w:szCs w:val="28"/>
            <w:lang w:val="ru-RU" w:eastAsia="ru-RU"/>
          </w:rPr>
          <w:t>@</w:t>
        </w:r>
        <w:proofErr w:type="spellStart"/>
        <w:r w:rsidRPr="00310DD6">
          <w:rPr>
            <w:rStyle w:val="af1"/>
            <w:rFonts w:ascii="Times New Roman" w:hAnsi="Times New Roman"/>
            <w:bCs/>
            <w:color w:val="auto"/>
            <w:sz w:val="28"/>
            <w:szCs w:val="28"/>
            <w:lang w:eastAsia="ru-RU"/>
          </w:rPr>
          <w:t>aptos</w:t>
        </w:r>
        <w:proofErr w:type="spellEnd"/>
        <w:r w:rsidRPr="00310DD6">
          <w:rPr>
            <w:rStyle w:val="af1"/>
            <w:rFonts w:ascii="Times New Roman" w:hAnsi="Times New Roman"/>
            <w:bCs/>
            <w:color w:val="auto"/>
            <w:sz w:val="28"/>
            <w:szCs w:val="28"/>
            <w:lang w:val="ru-RU" w:eastAsia="ru-RU"/>
          </w:rPr>
          <w:t>.</w:t>
        </w:r>
        <w:proofErr w:type="spellStart"/>
        <w:r w:rsidRPr="00310DD6">
          <w:rPr>
            <w:rStyle w:val="af1"/>
            <w:rFonts w:ascii="Times New Roman" w:hAnsi="Times New Roman"/>
            <w:bCs/>
            <w:color w:val="auto"/>
            <w:sz w:val="28"/>
            <w:szCs w:val="28"/>
            <w:lang w:eastAsia="ru-RU"/>
          </w:rPr>
          <w:t>ru</w:t>
        </w:r>
        <w:proofErr w:type="spellEnd"/>
      </w:hyperlink>
      <w:r w:rsidRPr="00284EEF">
        <w:rPr>
          <w:rFonts w:ascii="Times New Roman" w:hAnsi="Times New Roman"/>
          <w:bCs/>
          <w:sz w:val="28"/>
          <w:szCs w:val="28"/>
          <w:lang w:val="ru-RU" w:eastAsia="ru-RU"/>
        </w:rPr>
        <w:t xml:space="preserve"> </w:t>
      </w:r>
    </w:p>
    <w:sectPr w:rsidR="00F15950" w:rsidRPr="00284EEF" w:rsidSect="006E7392">
      <w:footerReference w:type="default" r:id="rId25"/>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E29B" w14:textId="77777777" w:rsidR="00446B65" w:rsidRDefault="00446B65" w:rsidP="00617C29">
      <w:r>
        <w:separator/>
      </w:r>
    </w:p>
  </w:endnote>
  <w:endnote w:type="continuationSeparator" w:id="0">
    <w:p w14:paraId="49510797" w14:textId="77777777" w:rsidR="00446B65" w:rsidRDefault="00446B65" w:rsidP="00617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Arial"/>
    <w:panose1 w:val="00000000000000000000"/>
    <w:charset w:val="CC"/>
    <w:family w:val="swiss"/>
    <w:notTrueType/>
    <w:pitch w:val="default"/>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657781"/>
      <w:docPartObj>
        <w:docPartGallery w:val="Page Numbers (Bottom of Page)"/>
        <w:docPartUnique/>
      </w:docPartObj>
    </w:sdtPr>
    <w:sdtEndPr>
      <w:rPr>
        <w:sz w:val="22"/>
        <w:szCs w:val="22"/>
      </w:rPr>
    </w:sdtEndPr>
    <w:sdtContent>
      <w:p w14:paraId="4F108465" w14:textId="39707BD5" w:rsidR="00E920C1" w:rsidRPr="00E920C1" w:rsidRDefault="00E920C1">
        <w:pPr>
          <w:pStyle w:val="ae"/>
          <w:jc w:val="center"/>
          <w:rPr>
            <w:sz w:val="22"/>
            <w:szCs w:val="22"/>
          </w:rPr>
        </w:pPr>
        <w:r w:rsidRPr="00E920C1">
          <w:rPr>
            <w:sz w:val="22"/>
            <w:szCs w:val="22"/>
          </w:rPr>
          <w:fldChar w:fldCharType="begin"/>
        </w:r>
        <w:r w:rsidRPr="00E920C1">
          <w:rPr>
            <w:sz w:val="22"/>
            <w:szCs w:val="22"/>
          </w:rPr>
          <w:instrText>PAGE   \* MERGEFORMAT</w:instrText>
        </w:r>
        <w:r w:rsidRPr="00E920C1">
          <w:rPr>
            <w:sz w:val="22"/>
            <w:szCs w:val="22"/>
          </w:rPr>
          <w:fldChar w:fldCharType="separate"/>
        </w:r>
        <w:r w:rsidRPr="00E920C1">
          <w:rPr>
            <w:sz w:val="22"/>
            <w:szCs w:val="22"/>
            <w:lang w:val="ru-RU"/>
          </w:rPr>
          <w:t>2</w:t>
        </w:r>
        <w:r w:rsidRPr="00E920C1">
          <w:rPr>
            <w:sz w:val="22"/>
            <w:szCs w:val="22"/>
          </w:rPr>
          <w:fldChar w:fldCharType="end"/>
        </w:r>
      </w:p>
    </w:sdtContent>
  </w:sdt>
  <w:p w14:paraId="04042CD0" w14:textId="77777777" w:rsidR="00E920C1" w:rsidRDefault="00E920C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8076" w14:textId="77777777" w:rsidR="00446B65" w:rsidRDefault="00446B65" w:rsidP="00617C29">
      <w:r>
        <w:separator/>
      </w:r>
    </w:p>
  </w:footnote>
  <w:footnote w:type="continuationSeparator" w:id="0">
    <w:p w14:paraId="4D47CD03" w14:textId="77777777" w:rsidR="00446B65" w:rsidRDefault="00446B65" w:rsidP="00617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FC00778"/>
    <w:lvl w:ilvl="0">
      <w:start w:val="1"/>
      <w:numFmt w:val="decimal"/>
      <w:pStyle w:val="ContinuedBlockLabel"/>
      <w:lvlText w:val="%1."/>
      <w:lvlJc w:val="left"/>
      <w:pPr>
        <w:tabs>
          <w:tab w:val="num" w:pos="360"/>
        </w:tabs>
        <w:ind w:left="360" w:hanging="360"/>
      </w:pPr>
    </w:lvl>
  </w:abstractNum>
  <w:abstractNum w:abstractNumId="1" w15:restartNumberingAfterBreak="0">
    <w:nsid w:val="03BE3481"/>
    <w:multiLevelType w:val="hybridMultilevel"/>
    <w:tmpl w:val="DA885410"/>
    <w:lvl w:ilvl="0" w:tplc="470CFEC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C2814B3"/>
    <w:multiLevelType w:val="hybridMultilevel"/>
    <w:tmpl w:val="FAA67C8A"/>
    <w:lvl w:ilvl="0" w:tplc="56A08D4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99B15C7"/>
    <w:multiLevelType w:val="multilevel"/>
    <w:tmpl w:val="26107FA4"/>
    <w:lvl w:ilvl="0">
      <w:start w:val="1"/>
      <w:numFmt w:val="decimal"/>
      <w:lvlText w:val="Section %1.0"/>
      <w:lvlJc w:val="left"/>
      <w:pPr>
        <w:tabs>
          <w:tab w:val="num" w:pos="3153"/>
        </w:tabs>
        <w:ind w:left="993" w:firstLine="0"/>
      </w:pPr>
      <w:rPr>
        <w:rFonts w:ascii="Arial" w:hAnsi="Arial" w:hint="default"/>
        <w:b/>
        <w:i w:val="0"/>
        <w:sz w:val="32"/>
      </w:rPr>
    </w:lvl>
    <w:lvl w:ilvl="1">
      <w:start w:val="1"/>
      <w:numFmt w:val="decimal"/>
      <w:suff w:val="nothing"/>
      <w:lvlText w:val="%1.%2  "/>
      <w:lvlJc w:val="left"/>
      <w:pPr>
        <w:ind w:left="142" w:firstLine="0"/>
      </w:pPr>
      <w:rPr>
        <w:rFonts w:hint="default"/>
      </w:rPr>
    </w:lvl>
    <w:lvl w:ilvl="2">
      <w:start w:val="1"/>
      <w:numFmt w:val="decimal"/>
      <w:pStyle w:val="Heading3spec"/>
      <w:suff w:val="space"/>
      <w:lvlText w:val="%1.%2.%3 "/>
      <w:lvlJc w:val="left"/>
      <w:pPr>
        <w:ind w:left="568"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upperLetter"/>
      <w:lvlRestart w:val="0"/>
      <w:lvlText w:val="Attachment %9 "/>
      <w:lvlJc w:val="left"/>
      <w:pPr>
        <w:tabs>
          <w:tab w:val="num" w:pos="2520"/>
        </w:tabs>
        <w:ind w:left="0" w:firstLine="0"/>
      </w:pPr>
      <w:rPr>
        <w:rFonts w:ascii="Arial" w:hAnsi="Arial" w:hint="default"/>
        <w:b/>
        <w:i w:val="0"/>
        <w:sz w:val="32"/>
      </w:rPr>
    </w:lvl>
  </w:abstractNum>
  <w:abstractNum w:abstractNumId="4" w15:restartNumberingAfterBreak="0">
    <w:nsid w:val="1B1C258F"/>
    <w:multiLevelType w:val="hybridMultilevel"/>
    <w:tmpl w:val="2CC25F56"/>
    <w:lvl w:ilvl="0" w:tplc="A25C120C">
      <w:start w:val="1"/>
      <w:numFmt w:val="bullet"/>
      <w:pStyle w:val="a"/>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66F83"/>
    <w:multiLevelType w:val="hybridMultilevel"/>
    <w:tmpl w:val="ED882EA0"/>
    <w:lvl w:ilvl="0" w:tplc="F872BE02">
      <w:start w:val="11"/>
      <w:numFmt w:val="bullet"/>
      <w:lvlText w:val="-"/>
      <w:lvlJc w:val="left"/>
      <w:pPr>
        <w:ind w:left="1086" w:hanging="360"/>
      </w:pPr>
      <w:rPr>
        <w:rFonts w:ascii="Times New Roman" w:eastAsia="MS Gothic" w:hAnsi="Times New Roman" w:cs="Times New Roman" w:hint="default"/>
      </w:rPr>
    </w:lvl>
    <w:lvl w:ilvl="1" w:tplc="04190003" w:tentative="1">
      <w:start w:val="1"/>
      <w:numFmt w:val="bullet"/>
      <w:lvlText w:val="o"/>
      <w:lvlJc w:val="left"/>
      <w:pPr>
        <w:ind w:left="1806" w:hanging="360"/>
      </w:pPr>
      <w:rPr>
        <w:rFonts w:ascii="Courier New" w:hAnsi="Courier New" w:cs="Courier New" w:hint="default"/>
      </w:rPr>
    </w:lvl>
    <w:lvl w:ilvl="2" w:tplc="04190005" w:tentative="1">
      <w:start w:val="1"/>
      <w:numFmt w:val="bullet"/>
      <w:lvlText w:val=""/>
      <w:lvlJc w:val="left"/>
      <w:pPr>
        <w:ind w:left="2526" w:hanging="360"/>
      </w:pPr>
      <w:rPr>
        <w:rFonts w:ascii="Wingdings" w:hAnsi="Wingdings" w:hint="default"/>
      </w:rPr>
    </w:lvl>
    <w:lvl w:ilvl="3" w:tplc="04190001" w:tentative="1">
      <w:start w:val="1"/>
      <w:numFmt w:val="bullet"/>
      <w:lvlText w:val=""/>
      <w:lvlJc w:val="left"/>
      <w:pPr>
        <w:ind w:left="3246" w:hanging="360"/>
      </w:pPr>
      <w:rPr>
        <w:rFonts w:ascii="Symbol" w:hAnsi="Symbol" w:hint="default"/>
      </w:rPr>
    </w:lvl>
    <w:lvl w:ilvl="4" w:tplc="04190003" w:tentative="1">
      <w:start w:val="1"/>
      <w:numFmt w:val="bullet"/>
      <w:lvlText w:val="o"/>
      <w:lvlJc w:val="left"/>
      <w:pPr>
        <w:ind w:left="3966" w:hanging="360"/>
      </w:pPr>
      <w:rPr>
        <w:rFonts w:ascii="Courier New" w:hAnsi="Courier New" w:cs="Courier New" w:hint="default"/>
      </w:rPr>
    </w:lvl>
    <w:lvl w:ilvl="5" w:tplc="04190005" w:tentative="1">
      <w:start w:val="1"/>
      <w:numFmt w:val="bullet"/>
      <w:lvlText w:val=""/>
      <w:lvlJc w:val="left"/>
      <w:pPr>
        <w:ind w:left="4686" w:hanging="360"/>
      </w:pPr>
      <w:rPr>
        <w:rFonts w:ascii="Wingdings" w:hAnsi="Wingdings" w:hint="default"/>
      </w:rPr>
    </w:lvl>
    <w:lvl w:ilvl="6" w:tplc="04190001" w:tentative="1">
      <w:start w:val="1"/>
      <w:numFmt w:val="bullet"/>
      <w:lvlText w:val=""/>
      <w:lvlJc w:val="left"/>
      <w:pPr>
        <w:ind w:left="5406" w:hanging="360"/>
      </w:pPr>
      <w:rPr>
        <w:rFonts w:ascii="Symbol" w:hAnsi="Symbol" w:hint="default"/>
      </w:rPr>
    </w:lvl>
    <w:lvl w:ilvl="7" w:tplc="04190003" w:tentative="1">
      <w:start w:val="1"/>
      <w:numFmt w:val="bullet"/>
      <w:lvlText w:val="o"/>
      <w:lvlJc w:val="left"/>
      <w:pPr>
        <w:ind w:left="6126" w:hanging="360"/>
      </w:pPr>
      <w:rPr>
        <w:rFonts w:ascii="Courier New" w:hAnsi="Courier New" w:cs="Courier New" w:hint="default"/>
      </w:rPr>
    </w:lvl>
    <w:lvl w:ilvl="8" w:tplc="04190005" w:tentative="1">
      <w:start w:val="1"/>
      <w:numFmt w:val="bullet"/>
      <w:lvlText w:val=""/>
      <w:lvlJc w:val="left"/>
      <w:pPr>
        <w:ind w:left="6846" w:hanging="360"/>
      </w:pPr>
      <w:rPr>
        <w:rFonts w:ascii="Wingdings" w:hAnsi="Wingdings" w:hint="default"/>
      </w:rPr>
    </w:lvl>
  </w:abstractNum>
  <w:abstractNum w:abstractNumId="6" w15:restartNumberingAfterBreak="0">
    <w:nsid w:val="25223413"/>
    <w:multiLevelType w:val="multilevel"/>
    <w:tmpl w:val="51022E84"/>
    <w:lvl w:ilvl="0">
      <w:start w:val="1"/>
      <w:numFmt w:val="decimal"/>
      <w:pStyle w:val="1"/>
      <w:lvlText w:val="SECTION %1."/>
      <w:lvlJc w:val="left"/>
      <w:pPr>
        <w:ind w:left="177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val="ru-RU"/>
        <w:specVanish w:val="0"/>
      </w:rPr>
    </w:lvl>
    <w:lvl w:ilvl="1">
      <w:start w:val="1"/>
      <w:numFmt w:val="decimal"/>
      <w:pStyle w:val="2"/>
      <w:lvlText w:val="%1.%2."/>
      <w:lvlJc w:val="left"/>
      <w:pPr>
        <w:tabs>
          <w:tab w:val="num" w:pos="718"/>
        </w:tabs>
        <w:ind w:left="718" w:hanging="576"/>
      </w:pPr>
      <w:rPr>
        <w:rFonts w:hint="default"/>
        <w:lang w:val="ru-RU"/>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931"/>
        </w:tabs>
        <w:ind w:left="1715"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6734893"/>
    <w:multiLevelType w:val="hybridMultilevel"/>
    <w:tmpl w:val="48C05354"/>
    <w:lvl w:ilvl="0" w:tplc="4ADC4DCE">
      <w:start w:val="1"/>
      <w:numFmt w:val="decimal"/>
      <w:suff w:val="nothing"/>
      <w:lvlText w:val="%1"/>
      <w:lvlJc w:val="center"/>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D53CE3"/>
    <w:multiLevelType w:val="singleLevel"/>
    <w:tmpl w:val="04090015"/>
    <w:lvl w:ilvl="0">
      <w:start w:val="1"/>
      <w:numFmt w:val="upperLetter"/>
      <w:pStyle w:val="BulletText2"/>
      <w:lvlText w:val="%1."/>
      <w:lvlJc w:val="left"/>
      <w:pPr>
        <w:tabs>
          <w:tab w:val="num" w:pos="360"/>
        </w:tabs>
        <w:ind w:left="360" w:hanging="360"/>
      </w:pPr>
    </w:lvl>
  </w:abstractNum>
  <w:abstractNum w:abstractNumId="9" w15:restartNumberingAfterBreak="0">
    <w:nsid w:val="37126281"/>
    <w:multiLevelType w:val="hybridMultilevel"/>
    <w:tmpl w:val="DA885410"/>
    <w:lvl w:ilvl="0" w:tplc="470CFEC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C2808F7"/>
    <w:multiLevelType w:val="hybridMultilevel"/>
    <w:tmpl w:val="81C85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FF490D"/>
    <w:multiLevelType w:val="hybridMultilevel"/>
    <w:tmpl w:val="01EE3E4A"/>
    <w:lvl w:ilvl="0" w:tplc="686C7E34">
      <w:start w:val="10"/>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2" w15:restartNumberingAfterBreak="0">
    <w:nsid w:val="49D5340C"/>
    <w:multiLevelType w:val="hybridMultilevel"/>
    <w:tmpl w:val="541C375A"/>
    <w:lvl w:ilvl="0" w:tplc="8056CD6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5126557"/>
    <w:multiLevelType w:val="hybridMultilevel"/>
    <w:tmpl w:val="62DE698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C1F512E"/>
    <w:multiLevelType w:val="hybridMultilevel"/>
    <w:tmpl w:val="2D56AB1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B970B0"/>
    <w:multiLevelType w:val="hybridMultilevel"/>
    <w:tmpl w:val="842AE6F0"/>
    <w:lvl w:ilvl="0" w:tplc="CCD49632">
      <w:start w:val="9"/>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67D24386"/>
    <w:multiLevelType w:val="hybridMultilevel"/>
    <w:tmpl w:val="1C7E7E5C"/>
    <w:lvl w:ilvl="0" w:tplc="3C423B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6B7F3639"/>
    <w:multiLevelType w:val="hybridMultilevel"/>
    <w:tmpl w:val="DA885410"/>
    <w:lvl w:ilvl="0" w:tplc="470CFEC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6F0165F"/>
    <w:multiLevelType w:val="hybridMultilevel"/>
    <w:tmpl w:val="E85A7D7A"/>
    <w:lvl w:ilvl="0" w:tplc="EBB2C2D4">
      <w:start w:val="8"/>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1319111332">
    <w:abstractNumId w:val="6"/>
  </w:num>
  <w:num w:numId="2" w16cid:durableId="469982370">
    <w:abstractNumId w:val="0"/>
  </w:num>
  <w:num w:numId="3" w16cid:durableId="1329553287">
    <w:abstractNumId w:val="4"/>
  </w:num>
  <w:num w:numId="4" w16cid:durableId="149443859">
    <w:abstractNumId w:val="8"/>
  </w:num>
  <w:num w:numId="5" w16cid:durableId="1361666025">
    <w:abstractNumId w:val="3"/>
  </w:num>
  <w:num w:numId="6" w16cid:durableId="793985277">
    <w:abstractNumId w:val="1"/>
  </w:num>
  <w:num w:numId="7" w16cid:durableId="1736708632">
    <w:abstractNumId w:val="2"/>
  </w:num>
  <w:num w:numId="8" w16cid:durableId="1324166242">
    <w:abstractNumId w:val="12"/>
  </w:num>
  <w:num w:numId="9" w16cid:durableId="720861593">
    <w:abstractNumId w:val="10"/>
  </w:num>
  <w:num w:numId="10" w16cid:durableId="1850441112">
    <w:abstractNumId w:val="7"/>
  </w:num>
  <w:num w:numId="11" w16cid:durableId="1756511553">
    <w:abstractNumId w:val="18"/>
  </w:num>
  <w:num w:numId="12" w16cid:durableId="746339783">
    <w:abstractNumId w:val="15"/>
  </w:num>
  <w:num w:numId="13" w16cid:durableId="1617714883">
    <w:abstractNumId w:val="17"/>
  </w:num>
  <w:num w:numId="14" w16cid:durableId="1079600451">
    <w:abstractNumId w:val="9"/>
  </w:num>
  <w:num w:numId="15" w16cid:durableId="1517498876">
    <w:abstractNumId w:val="11"/>
  </w:num>
  <w:num w:numId="16" w16cid:durableId="1342470030">
    <w:abstractNumId w:val="5"/>
  </w:num>
  <w:num w:numId="17" w16cid:durableId="864095075">
    <w:abstractNumId w:val="14"/>
  </w:num>
  <w:num w:numId="18" w16cid:durableId="866870070">
    <w:abstractNumId w:val="13"/>
  </w:num>
  <w:num w:numId="19" w16cid:durableId="858546720">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3C"/>
    <w:rsid w:val="00001816"/>
    <w:rsid w:val="00002069"/>
    <w:rsid w:val="00002694"/>
    <w:rsid w:val="00005397"/>
    <w:rsid w:val="000056B2"/>
    <w:rsid w:val="0001168B"/>
    <w:rsid w:val="00012B06"/>
    <w:rsid w:val="000140DD"/>
    <w:rsid w:val="00015D73"/>
    <w:rsid w:val="000166B7"/>
    <w:rsid w:val="0002192F"/>
    <w:rsid w:val="00022C8A"/>
    <w:rsid w:val="00022E3F"/>
    <w:rsid w:val="00023512"/>
    <w:rsid w:val="00026EB1"/>
    <w:rsid w:val="00030255"/>
    <w:rsid w:val="00031CFF"/>
    <w:rsid w:val="0003368C"/>
    <w:rsid w:val="00036EE3"/>
    <w:rsid w:val="00037F29"/>
    <w:rsid w:val="0004321D"/>
    <w:rsid w:val="000449D0"/>
    <w:rsid w:val="00045B04"/>
    <w:rsid w:val="00047979"/>
    <w:rsid w:val="00050716"/>
    <w:rsid w:val="00050A7C"/>
    <w:rsid w:val="00051455"/>
    <w:rsid w:val="0005170D"/>
    <w:rsid w:val="000525E0"/>
    <w:rsid w:val="00052C43"/>
    <w:rsid w:val="00054446"/>
    <w:rsid w:val="00054EA1"/>
    <w:rsid w:val="00054F44"/>
    <w:rsid w:val="00060080"/>
    <w:rsid w:val="0006463B"/>
    <w:rsid w:val="00064D81"/>
    <w:rsid w:val="00065B0A"/>
    <w:rsid w:val="00065DB7"/>
    <w:rsid w:val="00066201"/>
    <w:rsid w:val="000676F2"/>
    <w:rsid w:val="000700E8"/>
    <w:rsid w:val="00070F27"/>
    <w:rsid w:val="00071DC2"/>
    <w:rsid w:val="000739CE"/>
    <w:rsid w:val="00073CD7"/>
    <w:rsid w:val="00073E9C"/>
    <w:rsid w:val="00084B2F"/>
    <w:rsid w:val="0008508F"/>
    <w:rsid w:val="000919C0"/>
    <w:rsid w:val="00092137"/>
    <w:rsid w:val="0009318D"/>
    <w:rsid w:val="00093EB2"/>
    <w:rsid w:val="00094A2E"/>
    <w:rsid w:val="000951FC"/>
    <w:rsid w:val="00096384"/>
    <w:rsid w:val="0009785C"/>
    <w:rsid w:val="000A0761"/>
    <w:rsid w:val="000A53FB"/>
    <w:rsid w:val="000A59D9"/>
    <w:rsid w:val="000A5F01"/>
    <w:rsid w:val="000A781F"/>
    <w:rsid w:val="000A7C49"/>
    <w:rsid w:val="000B0387"/>
    <w:rsid w:val="000B210E"/>
    <w:rsid w:val="000B4AF6"/>
    <w:rsid w:val="000B4C43"/>
    <w:rsid w:val="000B601A"/>
    <w:rsid w:val="000B7451"/>
    <w:rsid w:val="000B7C16"/>
    <w:rsid w:val="000C229A"/>
    <w:rsid w:val="000C3A5D"/>
    <w:rsid w:val="000C3A7B"/>
    <w:rsid w:val="000C3B04"/>
    <w:rsid w:val="000C55E9"/>
    <w:rsid w:val="000C73E7"/>
    <w:rsid w:val="000D10C0"/>
    <w:rsid w:val="000D1525"/>
    <w:rsid w:val="000D5E50"/>
    <w:rsid w:val="000D5EED"/>
    <w:rsid w:val="000D69C5"/>
    <w:rsid w:val="000D6C20"/>
    <w:rsid w:val="000D7287"/>
    <w:rsid w:val="000E03ED"/>
    <w:rsid w:val="000E1866"/>
    <w:rsid w:val="000E2494"/>
    <w:rsid w:val="000E29E1"/>
    <w:rsid w:val="000E4124"/>
    <w:rsid w:val="000E4C47"/>
    <w:rsid w:val="000E6973"/>
    <w:rsid w:val="000E6A53"/>
    <w:rsid w:val="000E7EDD"/>
    <w:rsid w:val="000F20F4"/>
    <w:rsid w:val="000F2D15"/>
    <w:rsid w:val="000F319F"/>
    <w:rsid w:val="000F4CEB"/>
    <w:rsid w:val="00104C06"/>
    <w:rsid w:val="001060DF"/>
    <w:rsid w:val="001071FC"/>
    <w:rsid w:val="00110286"/>
    <w:rsid w:val="00110772"/>
    <w:rsid w:val="0011079D"/>
    <w:rsid w:val="00111165"/>
    <w:rsid w:val="001119CF"/>
    <w:rsid w:val="001123A9"/>
    <w:rsid w:val="00112DE1"/>
    <w:rsid w:val="00112EE2"/>
    <w:rsid w:val="0011356F"/>
    <w:rsid w:val="00113C49"/>
    <w:rsid w:val="00115A19"/>
    <w:rsid w:val="00116E2C"/>
    <w:rsid w:val="00116FEE"/>
    <w:rsid w:val="00120DF5"/>
    <w:rsid w:val="00123504"/>
    <w:rsid w:val="00124D02"/>
    <w:rsid w:val="00125552"/>
    <w:rsid w:val="00126EC8"/>
    <w:rsid w:val="00131D61"/>
    <w:rsid w:val="0013417D"/>
    <w:rsid w:val="00136887"/>
    <w:rsid w:val="00141813"/>
    <w:rsid w:val="001420BD"/>
    <w:rsid w:val="00142C4E"/>
    <w:rsid w:val="00143ED4"/>
    <w:rsid w:val="001445EF"/>
    <w:rsid w:val="001462D5"/>
    <w:rsid w:val="00153B7F"/>
    <w:rsid w:val="00154D2E"/>
    <w:rsid w:val="0015586D"/>
    <w:rsid w:val="0015593A"/>
    <w:rsid w:val="0016185D"/>
    <w:rsid w:val="001627AD"/>
    <w:rsid w:val="00163020"/>
    <w:rsid w:val="00164A6F"/>
    <w:rsid w:val="00164BBB"/>
    <w:rsid w:val="00166B6F"/>
    <w:rsid w:val="00170904"/>
    <w:rsid w:val="001720DF"/>
    <w:rsid w:val="00173859"/>
    <w:rsid w:val="00174AC7"/>
    <w:rsid w:val="001761DD"/>
    <w:rsid w:val="00177CB7"/>
    <w:rsid w:val="00180A14"/>
    <w:rsid w:val="001822F4"/>
    <w:rsid w:val="001839EB"/>
    <w:rsid w:val="00183B5A"/>
    <w:rsid w:val="0018423B"/>
    <w:rsid w:val="00184B43"/>
    <w:rsid w:val="00185439"/>
    <w:rsid w:val="001858E8"/>
    <w:rsid w:val="00185DBE"/>
    <w:rsid w:val="00191095"/>
    <w:rsid w:val="00194DF7"/>
    <w:rsid w:val="0019618B"/>
    <w:rsid w:val="00196872"/>
    <w:rsid w:val="001972C8"/>
    <w:rsid w:val="00197962"/>
    <w:rsid w:val="001A654F"/>
    <w:rsid w:val="001A6D49"/>
    <w:rsid w:val="001B1A15"/>
    <w:rsid w:val="001B1F05"/>
    <w:rsid w:val="001B3D0D"/>
    <w:rsid w:val="001B402D"/>
    <w:rsid w:val="001B56F2"/>
    <w:rsid w:val="001B7FCB"/>
    <w:rsid w:val="001C0B7A"/>
    <w:rsid w:val="001C2E68"/>
    <w:rsid w:val="001C321F"/>
    <w:rsid w:val="001C5DAC"/>
    <w:rsid w:val="001C5E11"/>
    <w:rsid w:val="001C7D94"/>
    <w:rsid w:val="001D06F0"/>
    <w:rsid w:val="001D1F8A"/>
    <w:rsid w:val="001D2714"/>
    <w:rsid w:val="001E00E9"/>
    <w:rsid w:val="001E0290"/>
    <w:rsid w:val="001E1930"/>
    <w:rsid w:val="001E230E"/>
    <w:rsid w:val="001E590D"/>
    <w:rsid w:val="001E5CC2"/>
    <w:rsid w:val="001F1B84"/>
    <w:rsid w:val="001F25BF"/>
    <w:rsid w:val="001F2CC2"/>
    <w:rsid w:val="001F64A4"/>
    <w:rsid w:val="001F7F20"/>
    <w:rsid w:val="00202FA2"/>
    <w:rsid w:val="00204157"/>
    <w:rsid w:val="0020639F"/>
    <w:rsid w:val="002068D5"/>
    <w:rsid w:val="00207150"/>
    <w:rsid w:val="0020785F"/>
    <w:rsid w:val="00207886"/>
    <w:rsid w:val="00213266"/>
    <w:rsid w:val="0021384D"/>
    <w:rsid w:val="00213BCA"/>
    <w:rsid w:val="00215B42"/>
    <w:rsid w:val="002236C9"/>
    <w:rsid w:val="00223D02"/>
    <w:rsid w:val="002255A8"/>
    <w:rsid w:val="00227053"/>
    <w:rsid w:val="00227684"/>
    <w:rsid w:val="0023171D"/>
    <w:rsid w:val="0023311F"/>
    <w:rsid w:val="002339D7"/>
    <w:rsid w:val="00234744"/>
    <w:rsid w:val="00236E3F"/>
    <w:rsid w:val="00240E89"/>
    <w:rsid w:val="00243E96"/>
    <w:rsid w:val="00244630"/>
    <w:rsid w:val="00245B82"/>
    <w:rsid w:val="00245D92"/>
    <w:rsid w:val="00247102"/>
    <w:rsid w:val="00247E26"/>
    <w:rsid w:val="00250A21"/>
    <w:rsid w:val="00252096"/>
    <w:rsid w:val="0025224C"/>
    <w:rsid w:val="00252AC3"/>
    <w:rsid w:val="00253C66"/>
    <w:rsid w:val="00256DA0"/>
    <w:rsid w:val="002576D8"/>
    <w:rsid w:val="0026359A"/>
    <w:rsid w:val="0026375C"/>
    <w:rsid w:val="002654BF"/>
    <w:rsid w:val="00267942"/>
    <w:rsid w:val="002702AF"/>
    <w:rsid w:val="00272916"/>
    <w:rsid w:val="00273003"/>
    <w:rsid w:val="002730B4"/>
    <w:rsid w:val="00274626"/>
    <w:rsid w:val="002750A6"/>
    <w:rsid w:val="00280642"/>
    <w:rsid w:val="00281D43"/>
    <w:rsid w:val="00283261"/>
    <w:rsid w:val="002846BF"/>
    <w:rsid w:val="00284EEF"/>
    <w:rsid w:val="00286468"/>
    <w:rsid w:val="00286606"/>
    <w:rsid w:val="00286855"/>
    <w:rsid w:val="00287396"/>
    <w:rsid w:val="00287A7D"/>
    <w:rsid w:val="0029370A"/>
    <w:rsid w:val="00296710"/>
    <w:rsid w:val="00297FA5"/>
    <w:rsid w:val="002A08E6"/>
    <w:rsid w:val="002A0E01"/>
    <w:rsid w:val="002A4361"/>
    <w:rsid w:val="002A5603"/>
    <w:rsid w:val="002B0BFA"/>
    <w:rsid w:val="002B39B4"/>
    <w:rsid w:val="002C02D9"/>
    <w:rsid w:val="002C0B7B"/>
    <w:rsid w:val="002C2447"/>
    <w:rsid w:val="002C2EC3"/>
    <w:rsid w:val="002D2C6E"/>
    <w:rsid w:val="002D35FD"/>
    <w:rsid w:val="002D4CFA"/>
    <w:rsid w:val="002D54C1"/>
    <w:rsid w:val="002D62E4"/>
    <w:rsid w:val="002D76F6"/>
    <w:rsid w:val="002E08CE"/>
    <w:rsid w:val="002E0C00"/>
    <w:rsid w:val="002E77C9"/>
    <w:rsid w:val="002F1921"/>
    <w:rsid w:val="002F32AC"/>
    <w:rsid w:val="002F4271"/>
    <w:rsid w:val="002F7E9B"/>
    <w:rsid w:val="003011BF"/>
    <w:rsid w:val="00304D6B"/>
    <w:rsid w:val="00307B28"/>
    <w:rsid w:val="00310DD6"/>
    <w:rsid w:val="0031138F"/>
    <w:rsid w:val="00312C26"/>
    <w:rsid w:val="00312E08"/>
    <w:rsid w:val="003133EA"/>
    <w:rsid w:val="00320446"/>
    <w:rsid w:val="00321CCE"/>
    <w:rsid w:val="00322F18"/>
    <w:rsid w:val="00323222"/>
    <w:rsid w:val="003247A5"/>
    <w:rsid w:val="00324F98"/>
    <w:rsid w:val="0033046F"/>
    <w:rsid w:val="003308CC"/>
    <w:rsid w:val="00331688"/>
    <w:rsid w:val="00331808"/>
    <w:rsid w:val="00331F45"/>
    <w:rsid w:val="003324B9"/>
    <w:rsid w:val="003327A7"/>
    <w:rsid w:val="00332CD5"/>
    <w:rsid w:val="0033396B"/>
    <w:rsid w:val="003368BE"/>
    <w:rsid w:val="00336D85"/>
    <w:rsid w:val="003424CD"/>
    <w:rsid w:val="003425E3"/>
    <w:rsid w:val="00343FCB"/>
    <w:rsid w:val="00344965"/>
    <w:rsid w:val="00344D3E"/>
    <w:rsid w:val="003470E1"/>
    <w:rsid w:val="00351663"/>
    <w:rsid w:val="00353072"/>
    <w:rsid w:val="00355B70"/>
    <w:rsid w:val="00356223"/>
    <w:rsid w:val="003600E5"/>
    <w:rsid w:val="00361253"/>
    <w:rsid w:val="003614E9"/>
    <w:rsid w:val="003618BB"/>
    <w:rsid w:val="00361934"/>
    <w:rsid w:val="003634BE"/>
    <w:rsid w:val="00367911"/>
    <w:rsid w:val="00370969"/>
    <w:rsid w:val="00370DAC"/>
    <w:rsid w:val="00371990"/>
    <w:rsid w:val="0037252B"/>
    <w:rsid w:val="003736C6"/>
    <w:rsid w:val="0037569C"/>
    <w:rsid w:val="00375A1F"/>
    <w:rsid w:val="003761FE"/>
    <w:rsid w:val="0037658B"/>
    <w:rsid w:val="00377231"/>
    <w:rsid w:val="0038022B"/>
    <w:rsid w:val="0038089A"/>
    <w:rsid w:val="0038121B"/>
    <w:rsid w:val="0038182D"/>
    <w:rsid w:val="00381900"/>
    <w:rsid w:val="00382421"/>
    <w:rsid w:val="00382C00"/>
    <w:rsid w:val="00385759"/>
    <w:rsid w:val="00390A18"/>
    <w:rsid w:val="00391D62"/>
    <w:rsid w:val="00391E9F"/>
    <w:rsid w:val="00397CA4"/>
    <w:rsid w:val="003A1912"/>
    <w:rsid w:val="003A3686"/>
    <w:rsid w:val="003A4B4F"/>
    <w:rsid w:val="003A4F98"/>
    <w:rsid w:val="003A6B1F"/>
    <w:rsid w:val="003A6C7B"/>
    <w:rsid w:val="003B0B73"/>
    <w:rsid w:val="003B0E7B"/>
    <w:rsid w:val="003B1B78"/>
    <w:rsid w:val="003B359C"/>
    <w:rsid w:val="003C2BEC"/>
    <w:rsid w:val="003C31CC"/>
    <w:rsid w:val="003C3E86"/>
    <w:rsid w:val="003C4369"/>
    <w:rsid w:val="003C4E51"/>
    <w:rsid w:val="003C65DE"/>
    <w:rsid w:val="003C6CBA"/>
    <w:rsid w:val="003C7B34"/>
    <w:rsid w:val="003C7C55"/>
    <w:rsid w:val="003D14E7"/>
    <w:rsid w:val="003D7867"/>
    <w:rsid w:val="003E0A79"/>
    <w:rsid w:val="003E44A8"/>
    <w:rsid w:val="003E4B73"/>
    <w:rsid w:val="003E72C5"/>
    <w:rsid w:val="003F05A1"/>
    <w:rsid w:val="003F0E49"/>
    <w:rsid w:val="003F12DF"/>
    <w:rsid w:val="003F3981"/>
    <w:rsid w:val="003F41BE"/>
    <w:rsid w:val="003F4CC7"/>
    <w:rsid w:val="003F74B7"/>
    <w:rsid w:val="0040056D"/>
    <w:rsid w:val="00400607"/>
    <w:rsid w:val="00402C82"/>
    <w:rsid w:val="0040384A"/>
    <w:rsid w:val="004058A4"/>
    <w:rsid w:val="00405912"/>
    <w:rsid w:val="00406DC2"/>
    <w:rsid w:val="004115C5"/>
    <w:rsid w:val="00411A89"/>
    <w:rsid w:val="004129B2"/>
    <w:rsid w:val="004131C4"/>
    <w:rsid w:val="00415ABC"/>
    <w:rsid w:val="00415B34"/>
    <w:rsid w:val="00417FBB"/>
    <w:rsid w:val="0042117A"/>
    <w:rsid w:val="00424001"/>
    <w:rsid w:val="0042463E"/>
    <w:rsid w:val="0042551A"/>
    <w:rsid w:val="00425CFB"/>
    <w:rsid w:val="004260E8"/>
    <w:rsid w:val="004271DD"/>
    <w:rsid w:val="004273C1"/>
    <w:rsid w:val="00430126"/>
    <w:rsid w:val="00430318"/>
    <w:rsid w:val="004325B7"/>
    <w:rsid w:val="0043394F"/>
    <w:rsid w:val="00437C2F"/>
    <w:rsid w:val="004413C2"/>
    <w:rsid w:val="004453BD"/>
    <w:rsid w:val="004458A5"/>
    <w:rsid w:val="00446B65"/>
    <w:rsid w:val="00447239"/>
    <w:rsid w:val="00447348"/>
    <w:rsid w:val="0044783C"/>
    <w:rsid w:val="004479B9"/>
    <w:rsid w:val="004526C6"/>
    <w:rsid w:val="00452FFF"/>
    <w:rsid w:val="00453069"/>
    <w:rsid w:val="00456624"/>
    <w:rsid w:val="00460CF6"/>
    <w:rsid w:val="00462DE8"/>
    <w:rsid w:val="00464193"/>
    <w:rsid w:val="00466AE4"/>
    <w:rsid w:val="00467C32"/>
    <w:rsid w:val="00470CB2"/>
    <w:rsid w:val="00475C67"/>
    <w:rsid w:val="004765B9"/>
    <w:rsid w:val="00476645"/>
    <w:rsid w:val="00476D1A"/>
    <w:rsid w:val="00480CA1"/>
    <w:rsid w:val="004819CE"/>
    <w:rsid w:val="0048247A"/>
    <w:rsid w:val="00482AF7"/>
    <w:rsid w:val="00487073"/>
    <w:rsid w:val="004875AD"/>
    <w:rsid w:val="00494B4A"/>
    <w:rsid w:val="00496D8B"/>
    <w:rsid w:val="004A4707"/>
    <w:rsid w:val="004A58F1"/>
    <w:rsid w:val="004A5952"/>
    <w:rsid w:val="004A617B"/>
    <w:rsid w:val="004A6F16"/>
    <w:rsid w:val="004B141A"/>
    <w:rsid w:val="004B4D9A"/>
    <w:rsid w:val="004B59E6"/>
    <w:rsid w:val="004B76FD"/>
    <w:rsid w:val="004C17CF"/>
    <w:rsid w:val="004C1920"/>
    <w:rsid w:val="004C1D5C"/>
    <w:rsid w:val="004C2034"/>
    <w:rsid w:val="004C25D5"/>
    <w:rsid w:val="004C33A2"/>
    <w:rsid w:val="004C4BFB"/>
    <w:rsid w:val="004C551A"/>
    <w:rsid w:val="004C5918"/>
    <w:rsid w:val="004C6AEB"/>
    <w:rsid w:val="004D1BCC"/>
    <w:rsid w:val="004D45EE"/>
    <w:rsid w:val="004D4D7B"/>
    <w:rsid w:val="004D567B"/>
    <w:rsid w:val="004E0DE6"/>
    <w:rsid w:val="004E0EDB"/>
    <w:rsid w:val="004E1108"/>
    <w:rsid w:val="004E1261"/>
    <w:rsid w:val="004E3B67"/>
    <w:rsid w:val="004E542F"/>
    <w:rsid w:val="004E72A4"/>
    <w:rsid w:val="004E72CF"/>
    <w:rsid w:val="004E7CAD"/>
    <w:rsid w:val="004F0467"/>
    <w:rsid w:val="004F10C6"/>
    <w:rsid w:val="004F25C3"/>
    <w:rsid w:val="004F3E66"/>
    <w:rsid w:val="004F42D6"/>
    <w:rsid w:val="004F4980"/>
    <w:rsid w:val="004F4CB8"/>
    <w:rsid w:val="004F6C12"/>
    <w:rsid w:val="004F7BDB"/>
    <w:rsid w:val="00500BF0"/>
    <w:rsid w:val="00502DF3"/>
    <w:rsid w:val="00504899"/>
    <w:rsid w:val="00505104"/>
    <w:rsid w:val="00513638"/>
    <w:rsid w:val="005138CB"/>
    <w:rsid w:val="00520DCC"/>
    <w:rsid w:val="005210E0"/>
    <w:rsid w:val="00522332"/>
    <w:rsid w:val="00523853"/>
    <w:rsid w:val="0052485D"/>
    <w:rsid w:val="00525A7B"/>
    <w:rsid w:val="0052619B"/>
    <w:rsid w:val="00526262"/>
    <w:rsid w:val="00527026"/>
    <w:rsid w:val="0052736A"/>
    <w:rsid w:val="00527F9C"/>
    <w:rsid w:val="00531E08"/>
    <w:rsid w:val="00532210"/>
    <w:rsid w:val="00532773"/>
    <w:rsid w:val="005341DE"/>
    <w:rsid w:val="005346AE"/>
    <w:rsid w:val="00534C63"/>
    <w:rsid w:val="005405C0"/>
    <w:rsid w:val="005419D4"/>
    <w:rsid w:val="00542212"/>
    <w:rsid w:val="0054545E"/>
    <w:rsid w:val="00546EC6"/>
    <w:rsid w:val="005501FE"/>
    <w:rsid w:val="00550B67"/>
    <w:rsid w:val="00553CE6"/>
    <w:rsid w:val="00554FD8"/>
    <w:rsid w:val="00555F64"/>
    <w:rsid w:val="00556BC2"/>
    <w:rsid w:val="005573CA"/>
    <w:rsid w:val="0055778C"/>
    <w:rsid w:val="00560E61"/>
    <w:rsid w:val="00562694"/>
    <w:rsid w:val="00563727"/>
    <w:rsid w:val="00563C9E"/>
    <w:rsid w:val="00565103"/>
    <w:rsid w:val="00566948"/>
    <w:rsid w:val="005677B7"/>
    <w:rsid w:val="005756D5"/>
    <w:rsid w:val="00575C52"/>
    <w:rsid w:val="00575F08"/>
    <w:rsid w:val="0057623B"/>
    <w:rsid w:val="00576E00"/>
    <w:rsid w:val="00577B7E"/>
    <w:rsid w:val="0058082B"/>
    <w:rsid w:val="00581F3D"/>
    <w:rsid w:val="005822B1"/>
    <w:rsid w:val="0058430A"/>
    <w:rsid w:val="00584F2B"/>
    <w:rsid w:val="00587DC3"/>
    <w:rsid w:val="005906FE"/>
    <w:rsid w:val="0059127F"/>
    <w:rsid w:val="00591966"/>
    <w:rsid w:val="0059198A"/>
    <w:rsid w:val="00592016"/>
    <w:rsid w:val="00592571"/>
    <w:rsid w:val="00593626"/>
    <w:rsid w:val="005948C0"/>
    <w:rsid w:val="00594983"/>
    <w:rsid w:val="005A27B1"/>
    <w:rsid w:val="005A38E4"/>
    <w:rsid w:val="005A41F1"/>
    <w:rsid w:val="005A4DDD"/>
    <w:rsid w:val="005A717C"/>
    <w:rsid w:val="005B1E18"/>
    <w:rsid w:val="005B2710"/>
    <w:rsid w:val="005B5B4F"/>
    <w:rsid w:val="005B5B67"/>
    <w:rsid w:val="005C25A4"/>
    <w:rsid w:val="005C3782"/>
    <w:rsid w:val="005C457E"/>
    <w:rsid w:val="005C73F5"/>
    <w:rsid w:val="005D0480"/>
    <w:rsid w:val="005D0F2D"/>
    <w:rsid w:val="005D2EC6"/>
    <w:rsid w:val="005D2F8A"/>
    <w:rsid w:val="005D3779"/>
    <w:rsid w:val="005D40E3"/>
    <w:rsid w:val="005D49CE"/>
    <w:rsid w:val="005D56F8"/>
    <w:rsid w:val="005E1B67"/>
    <w:rsid w:val="005E22E3"/>
    <w:rsid w:val="005E22EB"/>
    <w:rsid w:val="005E2CD7"/>
    <w:rsid w:val="005E5320"/>
    <w:rsid w:val="005E600C"/>
    <w:rsid w:val="005F19FE"/>
    <w:rsid w:val="005F2F6B"/>
    <w:rsid w:val="005F377F"/>
    <w:rsid w:val="005F5071"/>
    <w:rsid w:val="005F5A0C"/>
    <w:rsid w:val="005F6933"/>
    <w:rsid w:val="00602588"/>
    <w:rsid w:val="00602BD6"/>
    <w:rsid w:val="0060379A"/>
    <w:rsid w:val="0060435E"/>
    <w:rsid w:val="00605205"/>
    <w:rsid w:val="006079AA"/>
    <w:rsid w:val="00610201"/>
    <w:rsid w:val="006115D2"/>
    <w:rsid w:val="0061393B"/>
    <w:rsid w:val="00613EB9"/>
    <w:rsid w:val="00617C29"/>
    <w:rsid w:val="00620AFD"/>
    <w:rsid w:val="00620DB3"/>
    <w:rsid w:val="00622D68"/>
    <w:rsid w:val="00622FC5"/>
    <w:rsid w:val="00623C5C"/>
    <w:rsid w:val="006248B3"/>
    <w:rsid w:val="006255C2"/>
    <w:rsid w:val="0062644A"/>
    <w:rsid w:val="00626BA7"/>
    <w:rsid w:val="00626EAB"/>
    <w:rsid w:val="00627744"/>
    <w:rsid w:val="006301F2"/>
    <w:rsid w:val="00630D9C"/>
    <w:rsid w:val="0063109A"/>
    <w:rsid w:val="0063164C"/>
    <w:rsid w:val="006316D5"/>
    <w:rsid w:val="00632307"/>
    <w:rsid w:val="00636604"/>
    <w:rsid w:val="006378DB"/>
    <w:rsid w:val="00637FA8"/>
    <w:rsid w:val="00641335"/>
    <w:rsid w:val="00642435"/>
    <w:rsid w:val="00642713"/>
    <w:rsid w:val="00642F09"/>
    <w:rsid w:val="00643BFF"/>
    <w:rsid w:val="00643D6E"/>
    <w:rsid w:val="006468F6"/>
    <w:rsid w:val="00646DB4"/>
    <w:rsid w:val="00653997"/>
    <w:rsid w:val="00653F14"/>
    <w:rsid w:val="00655B5E"/>
    <w:rsid w:val="0065739E"/>
    <w:rsid w:val="00657BAD"/>
    <w:rsid w:val="00664743"/>
    <w:rsid w:val="00670952"/>
    <w:rsid w:val="00672B3F"/>
    <w:rsid w:val="00672EDD"/>
    <w:rsid w:val="00673C32"/>
    <w:rsid w:val="006740E0"/>
    <w:rsid w:val="006745C1"/>
    <w:rsid w:val="006756E9"/>
    <w:rsid w:val="00676DF5"/>
    <w:rsid w:val="006810D0"/>
    <w:rsid w:val="006861BF"/>
    <w:rsid w:val="00686356"/>
    <w:rsid w:val="006913C9"/>
    <w:rsid w:val="006932AE"/>
    <w:rsid w:val="00693952"/>
    <w:rsid w:val="0069485E"/>
    <w:rsid w:val="00695921"/>
    <w:rsid w:val="006959E2"/>
    <w:rsid w:val="006A0D4D"/>
    <w:rsid w:val="006A13EA"/>
    <w:rsid w:val="006A6ADB"/>
    <w:rsid w:val="006A7049"/>
    <w:rsid w:val="006A7469"/>
    <w:rsid w:val="006A7E75"/>
    <w:rsid w:val="006B1DC3"/>
    <w:rsid w:val="006B2E4F"/>
    <w:rsid w:val="006B42EC"/>
    <w:rsid w:val="006B4E83"/>
    <w:rsid w:val="006B5501"/>
    <w:rsid w:val="006B5EC4"/>
    <w:rsid w:val="006B72C3"/>
    <w:rsid w:val="006B7526"/>
    <w:rsid w:val="006C1FEA"/>
    <w:rsid w:val="006C2F02"/>
    <w:rsid w:val="006C5167"/>
    <w:rsid w:val="006C5522"/>
    <w:rsid w:val="006C5523"/>
    <w:rsid w:val="006C678D"/>
    <w:rsid w:val="006C7328"/>
    <w:rsid w:val="006C7352"/>
    <w:rsid w:val="006C7FCE"/>
    <w:rsid w:val="006D24DB"/>
    <w:rsid w:val="006D33F2"/>
    <w:rsid w:val="006D3EC0"/>
    <w:rsid w:val="006E1D74"/>
    <w:rsid w:val="006E3233"/>
    <w:rsid w:val="006E331D"/>
    <w:rsid w:val="006E7392"/>
    <w:rsid w:val="006F1097"/>
    <w:rsid w:val="006F3084"/>
    <w:rsid w:val="006F4120"/>
    <w:rsid w:val="006F66FB"/>
    <w:rsid w:val="006F7F11"/>
    <w:rsid w:val="0070110A"/>
    <w:rsid w:val="00702507"/>
    <w:rsid w:val="00703801"/>
    <w:rsid w:val="007041E2"/>
    <w:rsid w:val="00705B32"/>
    <w:rsid w:val="00707C6F"/>
    <w:rsid w:val="00714617"/>
    <w:rsid w:val="00714C63"/>
    <w:rsid w:val="0071629F"/>
    <w:rsid w:val="00716C29"/>
    <w:rsid w:val="00717620"/>
    <w:rsid w:val="00720105"/>
    <w:rsid w:val="0072266D"/>
    <w:rsid w:val="00723364"/>
    <w:rsid w:val="00723AF7"/>
    <w:rsid w:val="00723B6B"/>
    <w:rsid w:val="00723D89"/>
    <w:rsid w:val="00723ED6"/>
    <w:rsid w:val="007248CF"/>
    <w:rsid w:val="00724D45"/>
    <w:rsid w:val="00727902"/>
    <w:rsid w:val="00734016"/>
    <w:rsid w:val="00734E68"/>
    <w:rsid w:val="007377F9"/>
    <w:rsid w:val="00740774"/>
    <w:rsid w:val="00742D9D"/>
    <w:rsid w:val="00750CCF"/>
    <w:rsid w:val="00753056"/>
    <w:rsid w:val="00753D43"/>
    <w:rsid w:val="00755EC7"/>
    <w:rsid w:val="0075715C"/>
    <w:rsid w:val="00760D8C"/>
    <w:rsid w:val="00761093"/>
    <w:rsid w:val="00761B33"/>
    <w:rsid w:val="00763892"/>
    <w:rsid w:val="007657C7"/>
    <w:rsid w:val="00765EBC"/>
    <w:rsid w:val="00767351"/>
    <w:rsid w:val="0077182A"/>
    <w:rsid w:val="00772DAD"/>
    <w:rsid w:val="00773020"/>
    <w:rsid w:val="0077790B"/>
    <w:rsid w:val="00781019"/>
    <w:rsid w:val="00783B82"/>
    <w:rsid w:val="0078527A"/>
    <w:rsid w:val="0078583F"/>
    <w:rsid w:val="00785B62"/>
    <w:rsid w:val="00790B4F"/>
    <w:rsid w:val="007915FF"/>
    <w:rsid w:val="007917B3"/>
    <w:rsid w:val="007922E9"/>
    <w:rsid w:val="00792655"/>
    <w:rsid w:val="007930CE"/>
    <w:rsid w:val="007943FD"/>
    <w:rsid w:val="00795D88"/>
    <w:rsid w:val="007976A1"/>
    <w:rsid w:val="007A0D7F"/>
    <w:rsid w:val="007A11E3"/>
    <w:rsid w:val="007A2BF8"/>
    <w:rsid w:val="007A45B2"/>
    <w:rsid w:val="007A4C81"/>
    <w:rsid w:val="007A6D9D"/>
    <w:rsid w:val="007B0960"/>
    <w:rsid w:val="007B3AA5"/>
    <w:rsid w:val="007B68C7"/>
    <w:rsid w:val="007B79B2"/>
    <w:rsid w:val="007C3035"/>
    <w:rsid w:val="007C378B"/>
    <w:rsid w:val="007C3AF2"/>
    <w:rsid w:val="007C756F"/>
    <w:rsid w:val="007D056A"/>
    <w:rsid w:val="007D2BAA"/>
    <w:rsid w:val="007D30C9"/>
    <w:rsid w:val="007E06C7"/>
    <w:rsid w:val="007E0759"/>
    <w:rsid w:val="007E0EE0"/>
    <w:rsid w:val="007E3F62"/>
    <w:rsid w:val="007F0492"/>
    <w:rsid w:val="007F1834"/>
    <w:rsid w:val="007F1A0B"/>
    <w:rsid w:val="007F2568"/>
    <w:rsid w:val="007F2648"/>
    <w:rsid w:val="007F4377"/>
    <w:rsid w:val="007F480D"/>
    <w:rsid w:val="007F536F"/>
    <w:rsid w:val="007F66DD"/>
    <w:rsid w:val="007F67A9"/>
    <w:rsid w:val="008032AE"/>
    <w:rsid w:val="008032F9"/>
    <w:rsid w:val="0080369E"/>
    <w:rsid w:val="00803C69"/>
    <w:rsid w:val="00803E1D"/>
    <w:rsid w:val="0080464C"/>
    <w:rsid w:val="0080491E"/>
    <w:rsid w:val="0080666B"/>
    <w:rsid w:val="00806D7F"/>
    <w:rsid w:val="00807AE7"/>
    <w:rsid w:val="00807E81"/>
    <w:rsid w:val="0081012A"/>
    <w:rsid w:val="00812481"/>
    <w:rsid w:val="00812602"/>
    <w:rsid w:val="00812672"/>
    <w:rsid w:val="0081314A"/>
    <w:rsid w:val="008163B0"/>
    <w:rsid w:val="00817C20"/>
    <w:rsid w:val="00821855"/>
    <w:rsid w:val="00822DEA"/>
    <w:rsid w:val="00823DDF"/>
    <w:rsid w:val="0082592C"/>
    <w:rsid w:val="008323C6"/>
    <w:rsid w:val="008363DB"/>
    <w:rsid w:val="008365B3"/>
    <w:rsid w:val="00837DDA"/>
    <w:rsid w:val="00840E08"/>
    <w:rsid w:val="0084135B"/>
    <w:rsid w:val="0085278A"/>
    <w:rsid w:val="00853453"/>
    <w:rsid w:val="008537C3"/>
    <w:rsid w:val="008575D0"/>
    <w:rsid w:val="00857619"/>
    <w:rsid w:val="008603C8"/>
    <w:rsid w:val="008636D3"/>
    <w:rsid w:val="00865CDF"/>
    <w:rsid w:val="00870791"/>
    <w:rsid w:val="008708EB"/>
    <w:rsid w:val="00871C5C"/>
    <w:rsid w:val="0087225B"/>
    <w:rsid w:val="00872455"/>
    <w:rsid w:val="00873595"/>
    <w:rsid w:val="008738AE"/>
    <w:rsid w:val="008746A1"/>
    <w:rsid w:val="00874959"/>
    <w:rsid w:val="00874B7E"/>
    <w:rsid w:val="00881386"/>
    <w:rsid w:val="00882192"/>
    <w:rsid w:val="00883EEA"/>
    <w:rsid w:val="008846E3"/>
    <w:rsid w:val="008861DD"/>
    <w:rsid w:val="00887A56"/>
    <w:rsid w:val="00890D2B"/>
    <w:rsid w:val="008915B8"/>
    <w:rsid w:val="008916D2"/>
    <w:rsid w:val="0089229F"/>
    <w:rsid w:val="00893F9D"/>
    <w:rsid w:val="00894E42"/>
    <w:rsid w:val="008960B0"/>
    <w:rsid w:val="008A4830"/>
    <w:rsid w:val="008A7107"/>
    <w:rsid w:val="008B11A7"/>
    <w:rsid w:val="008B131D"/>
    <w:rsid w:val="008B1DF2"/>
    <w:rsid w:val="008B2B4F"/>
    <w:rsid w:val="008B2E53"/>
    <w:rsid w:val="008B327B"/>
    <w:rsid w:val="008B524B"/>
    <w:rsid w:val="008B5F57"/>
    <w:rsid w:val="008B6716"/>
    <w:rsid w:val="008B72F5"/>
    <w:rsid w:val="008C04D0"/>
    <w:rsid w:val="008C2FC4"/>
    <w:rsid w:val="008C4787"/>
    <w:rsid w:val="008C6660"/>
    <w:rsid w:val="008D2060"/>
    <w:rsid w:val="008D3E97"/>
    <w:rsid w:val="008D55D4"/>
    <w:rsid w:val="008D5686"/>
    <w:rsid w:val="008E178E"/>
    <w:rsid w:val="008E4C2B"/>
    <w:rsid w:val="008E4C72"/>
    <w:rsid w:val="008E5B32"/>
    <w:rsid w:val="008E64E4"/>
    <w:rsid w:val="008E6D39"/>
    <w:rsid w:val="008E79EB"/>
    <w:rsid w:val="008F2E88"/>
    <w:rsid w:val="008F4894"/>
    <w:rsid w:val="008F6596"/>
    <w:rsid w:val="00900B03"/>
    <w:rsid w:val="0090155A"/>
    <w:rsid w:val="00903071"/>
    <w:rsid w:val="009031AF"/>
    <w:rsid w:val="00904CD5"/>
    <w:rsid w:val="00905395"/>
    <w:rsid w:val="009053CD"/>
    <w:rsid w:val="0090589D"/>
    <w:rsid w:val="00906C6F"/>
    <w:rsid w:val="00910F95"/>
    <w:rsid w:val="00911509"/>
    <w:rsid w:val="009130FE"/>
    <w:rsid w:val="0091350B"/>
    <w:rsid w:val="00913A33"/>
    <w:rsid w:val="009144F0"/>
    <w:rsid w:val="00914FFF"/>
    <w:rsid w:val="0091560D"/>
    <w:rsid w:val="00915A20"/>
    <w:rsid w:val="00916477"/>
    <w:rsid w:val="00916D55"/>
    <w:rsid w:val="00916EBA"/>
    <w:rsid w:val="00916F11"/>
    <w:rsid w:val="0092297B"/>
    <w:rsid w:val="00923A92"/>
    <w:rsid w:val="00923FF6"/>
    <w:rsid w:val="0092401B"/>
    <w:rsid w:val="0092501E"/>
    <w:rsid w:val="0092641B"/>
    <w:rsid w:val="00927128"/>
    <w:rsid w:val="00930D3B"/>
    <w:rsid w:val="0093218F"/>
    <w:rsid w:val="00936A01"/>
    <w:rsid w:val="00936AC1"/>
    <w:rsid w:val="00937AE8"/>
    <w:rsid w:val="00940C5D"/>
    <w:rsid w:val="009428F8"/>
    <w:rsid w:val="009434D6"/>
    <w:rsid w:val="00943859"/>
    <w:rsid w:val="009442F2"/>
    <w:rsid w:val="00944DE6"/>
    <w:rsid w:val="009460F5"/>
    <w:rsid w:val="00947E65"/>
    <w:rsid w:val="00947F63"/>
    <w:rsid w:val="00955173"/>
    <w:rsid w:val="00955676"/>
    <w:rsid w:val="00955BA9"/>
    <w:rsid w:val="00955CC1"/>
    <w:rsid w:val="00961037"/>
    <w:rsid w:val="00961351"/>
    <w:rsid w:val="0096218B"/>
    <w:rsid w:val="00964B32"/>
    <w:rsid w:val="009704FB"/>
    <w:rsid w:val="00971E4B"/>
    <w:rsid w:val="00973E4D"/>
    <w:rsid w:val="009752D0"/>
    <w:rsid w:val="00975DC3"/>
    <w:rsid w:val="009761EC"/>
    <w:rsid w:val="009764A8"/>
    <w:rsid w:val="009825D2"/>
    <w:rsid w:val="009827FE"/>
    <w:rsid w:val="00984A54"/>
    <w:rsid w:val="00984D43"/>
    <w:rsid w:val="00985DBA"/>
    <w:rsid w:val="00987FAE"/>
    <w:rsid w:val="00992507"/>
    <w:rsid w:val="00992D05"/>
    <w:rsid w:val="00993A51"/>
    <w:rsid w:val="00993EE5"/>
    <w:rsid w:val="0099437B"/>
    <w:rsid w:val="009953D6"/>
    <w:rsid w:val="009956AD"/>
    <w:rsid w:val="00995EEA"/>
    <w:rsid w:val="00996AD0"/>
    <w:rsid w:val="0099705A"/>
    <w:rsid w:val="009A0BDD"/>
    <w:rsid w:val="009A4308"/>
    <w:rsid w:val="009A4943"/>
    <w:rsid w:val="009A4E1D"/>
    <w:rsid w:val="009A58A1"/>
    <w:rsid w:val="009A5C9D"/>
    <w:rsid w:val="009A73E1"/>
    <w:rsid w:val="009A7BB8"/>
    <w:rsid w:val="009B04D9"/>
    <w:rsid w:val="009B2F96"/>
    <w:rsid w:val="009B3713"/>
    <w:rsid w:val="009B46B6"/>
    <w:rsid w:val="009B4CF1"/>
    <w:rsid w:val="009B5E25"/>
    <w:rsid w:val="009B706D"/>
    <w:rsid w:val="009B770A"/>
    <w:rsid w:val="009C200F"/>
    <w:rsid w:val="009C4F03"/>
    <w:rsid w:val="009C53ED"/>
    <w:rsid w:val="009C703F"/>
    <w:rsid w:val="009C798D"/>
    <w:rsid w:val="009D077C"/>
    <w:rsid w:val="009D0DC4"/>
    <w:rsid w:val="009D12F9"/>
    <w:rsid w:val="009D2367"/>
    <w:rsid w:val="009D437D"/>
    <w:rsid w:val="009D48AA"/>
    <w:rsid w:val="009E0F29"/>
    <w:rsid w:val="009E21DE"/>
    <w:rsid w:val="009E2929"/>
    <w:rsid w:val="009E55E8"/>
    <w:rsid w:val="009E582E"/>
    <w:rsid w:val="009E59EF"/>
    <w:rsid w:val="009E5BCE"/>
    <w:rsid w:val="009E634B"/>
    <w:rsid w:val="009F24D1"/>
    <w:rsid w:val="009F5374"/>
    <w:rsid w:val="009F54DC"/>
    <w:rsid w:val="009F64AF"/>
    <w:rsid w:val="009F660D"/>
    <w:rsid w:val="009F785C"/>
    <w:rsid w:val="009F7E3A"/>
    <w:rsid w:val="00A002EC"/>
    <w:rsid w:val="00A027C7"/>
    <w:rsid w:val="00A03357"/>
    <w:rsid w:val="00A03550"/>
    <w:rsid w:val="00A05316"/>
    <w:rsid w:val="00A05897"/>
    <w:rsid w:val="00A0589E"/>
    <w:rsid w:val="00A061B8"/>
    <w:rsid w:val="00A07700"/>
    <w:rsid w:val="00A07AB2"/>
    <w:rsid w:val="00A1215D"/>
    <w:rsid w:val="00A13C4F"/>
    <w:rsid w:val="00A15C5A"/>
    <w:rsid w:val="00A228A3"/>
    <w:rsid w:val="00A23657"/>
    <w:rsid w:val="00A23CAE"/>
    <w:rsid w:val="00A2421A"/>
    <w:rsid w:val="00A246C1"/>
    <w:rsid w:val="00A27120"/>
    <w:rsid w:val="00A303A0"/>
    <w:rsid w:val="00A30C2B"/>
    <w:rsid w:val="00A32A14"/>
    <w:rsid w:val="00A32DCB"/>
    <w:rsid w:val="00A3327F"/>
    <w:rsid w:val="00A34807"/>
    <w:rsid w:val="00A35D0E"/>
    <w:rsid w:val="00A36BD9"/>
    <w:rsid w:val="00A378F1"/>
    <w:rsid w:val="00A37EDE"/>
    <w:rsid w:val="00A4020D"/>
    <w:rsid w:val="00A40844"/>
    <w:rsid w:val="00A40E7C"/>
    <w:rsid w:val="00A45010"/>
    <w:rsid w:val="00A45BA7"/>
    <w:rsid w:val="00A45D80"/>
    <w:rsid w:val="00A4626E"/>
    <w:rsid w:val="00A4633B"/>
    <w:rsid w:val="00A464C3"/>
    <w:rsid w:val="00A50543"/>
    <w:rsid w:val="00A51CE6"/>
    <w:rsid w:val="00A52A34"/>
    <w:rsid w:val="00A53E64"/>
    <w:rsid w:val="00A55013"/>
    <w:rsid w:val="00A556C8"/>
    <w:rsid w:val="00A5684B"/>
    <w:rsid w:val="00A57242"/>
    <w:rsid w:val="00A57273"/>
    <w:rsid w:val="00A624F7"/>
    <w:rsid w:val="00A62ED2"/>
    <w:rsid w:val="00A637AB"/>
    <w:rsid w:val="00A6391D"/>
    <w:rsid w:val="00A66AF5"/>
    <w:rsid w:val="00A6762D"/>
    <w:rsid w:val="00A67989"/>
    <w:rsid w:val="00A70F61"/>
    <w:rsid w:val="00A715CD"/>
    <w:rsid w:val="00A725FA"/>
    <w:rsid w:val="00A75A12"/>
    <w:rsid w:val="00A75A33"/>
    <w:rsid w:val="00A77715"/>
    <w:rsid w:val="00A82D12"/>
    <w:rsid w:val="00A83369"/>
    <w:rsid w:val="00A8394E"/>
    <w:rsid w:val="00A8454C"/>
    <w:rsid w:val="00A86BF3"/>
    <w:rsid w:val="00A873CF"/>
    <w:rsid w:val="00A91449"/>
    <w:rsid w:val="00A953BB"/>
    <w:rsid w:val="00A957EF"/>
    <w:rsid w:val="00A97D26"/>
    <w:rsid w:val="00A97FDF"/>
    <w:rsid w:val="00AA1DA6"/>
    <w:rsid w:val="00AA50BF"/>
    <w:rsid w:val="00AA5845"/>
    <w:rsid w:val="00AA7BDB"/>
    <w:rsid w:val="00AB1CF0"/>
    <w:rsid w:val="00AB2678"/>
    <w:rsid w:val="00AB2D8D"/>
    <w:rsid w:val="00AB32AC"/>
    <w:rsid w:val="00AB5789"/>
    <w:rsid w:val="00AB57C5"/>
    <w:rsid w:val="00AB6929"/>
    <w:rsid w:val="00AB6F67"/>
    <w:rsid w:val="00AC1B9C"/>
    <w:rsid w:val="00AC4171"/>
    <w:rsid w:val="00AD0E08"/>
    <w:rsid w:val="00AD26D9"/>
    <w:rsid w:val="00AD29F4"/>
    <w:rsid w:val="00AD5D53"/>
    <w:rsid w:val="00AD7FC0"/>
    <w:rsid w:val="00AE13A4"/>
    <w:rsid w:val="00AE2672"/>
    <w:rsid w:val="00AE2746"/>
    <w:rsid w:val="00AE2CEB"/>
    <w:rsid w:val="00AE43B5"/>
    <w:rsid w:val="00AE4BE4"/>
    <w:rsid w:val="00AE63D5"/>
    <w:rsid w:val="00AE7969"/>
    <w:rsid w:val="00AE7F77"/>
    <w:rsid w:val="00AF036D"/>
    <w:rsid w:val="00AF2559"/>
    <w:rsid w:val="00AF2C94"/>
    <w:rsid w:val="00AF7028"/>
    <w:rsid w:val="00AF7829"/>
    <w:rsid w:val="00AF7CFD"/>
    <w:rsid w:val="00B006AE"/>
    <w:rsid w:val="00B01ADC"/>
    <w:rsid w:val="00B026EC"/>
    <w:rsid w:val="00B03391"/>
    <w:rsid w:val="00B03888"/>
    <w:rsid w:val="00B043F5"/>
    <w:rsid w:val="00B05666"/>
    <w:rsid w:val="00B069F5"/>
    <w:rsid w:val="00B1132E"/>
    <w:rsid w:val="00B11B5A"/>
    <w:rsid w:val="00B14242"/>
    <w:rsid w:val="00B16FF8"/>
    <w:rsid w:val="00B17C0C"/>
    <w:rsid w:val="00B22354"/>
    <w:rsid w:val="00B23EC9"/>
    <w:rsid w:val="00B26FFC"/>
    <w:rsid w:val="00B31A52"/>
    <w:rsid w:val="00B36BE3"/>
    <w:rsid w:val="00B4047D"/>
    <w:rsid w:val="00B42DE7"/>
    <w:rsid w:val="00B43089"/>
    <w:rsid w:val="00B43207"/>
    <w:rsid w:val="00B43646"/>
    <w:rsid w:val="00B43F82"/>
    <w:rsid w:val="00B45412"/>
    <w:rsid w:val="00B4583E"/>
    <w:rsid w:val="00B45911"/>
    <w:rsid w:val="00B472D0"/>
    <w:rsid w:val="00B53865"/>
    <w:rsid w:val="00B556B2"/>
    <w:rsid w:val="00B557B6"/>
    <w:rsid w:val="00B57421"/>
    <w:rsid w:val="00B60400"/>
    <w:rsid w:val="00B60EF2"/>
    <w:rsid w:val="00B62011"/>
    <w:rsid w:val="00B62858"/>
    <w:rsid w:val="00B64AF0"/>
    <w:rsid w:val="00B67F3D"/>
    <w:rsid w:val="00B726BF"/>
    <w:rsid w:val="00B73423"/>
    <w:rsid w:val="00B75A20"/>
    <w:rsid w:val="00B82761"/>
    <w:rsid w:val="00B84AC1"/>
    <w:rsid w:val="00B856E6"/>
    <w:rsid w:val="00B863A0"/>
    <w:rsid w:val="00B87C10"/>
    <w:rsid w:val="00B91D57"/>
    <w:rsid w:val="00B9478B"/>
    <w:rsid w:val="00B94A03"/>
    <w:rsid w:val="00B94F8A"/>
    <w:rsid w:val="00B94FBA"/>
    <w:rsid w:val="00B961B8"/>
    <w:rsid w:val="00B96ECB"/>
    <w:rsid w:val="00BA3A38"/>
    <w:rsid w:val="00BA5DCC"/>
    <w:rsid w:val="00BA7354"/>
    <w:rsid w:val="00BB1D6F"/>
    <w:rsid w:val="00BB4F68"/>
    <w:rsid w:val="00BB686E"/>
    <w:rsid w:val="00BC0A22"/>
    <w:rsid w:val="00BC1F35"/>
    <w:rsid w:val="00BC246B"/>
    <w:rsid w:val="00BC26F1"/>
    <w:rsid w:val="00BC504B"/>
    <w:rsid w:val="00BC517F"/>
    <w:rsid w:val="00BC7A3C"/>
    <w:rsid w:val="00BC7F3D"/>
    <w:rsid w:val="00BD1511"/>
    <w:rsid w:val="00BD589D"/>
    <w:rsid w:val="00BD6C9D"/>
    <w:rsid w:val="00BD7123"/>
    <w:rsid w:val="00BE1098"/>
    <w:rsid w:val="00BE1AC3"/>
    <w:rsid w:val="00BE3119"/>
    <w:rsid w:val="00BE48FB"/>
    <w:rsid w:val="00BE5512"/>
    <w:rsid w:val="00BE670C"/>
    <w:rsid w:val="00BF03E6"/>
    <w:rsid w:val="00BF0734"/>
    <w:rsid w:val="00BF3B5C"/>
    <w:rsid w:val="00BF4FE5"/>
    <w:rsid w:val="00BF54E4"/>
    <w:rsid w:val="00BF6836"/>
    <w:rsid w:val="00C01DE0"/>
    <w:rsid w:val="00C023CB"/>
    <w:rsid w:val="00C02C77"/>
    <w:rsid w:val="00C03A6A"/>
    <w:rsid w:val="00C05E30"/>
    <w:rsid w:val="00C07B40"/>
    <w:rsid w:val="00C10325"/>
    <w:rsid w:val="00C150E7"/>
    <w:rsid w:val="00C17F73"/>
    <w:rsid w:val="00C2111C"/>
    <w:rsid w:val="00C22504"/>
    <w:rsid w:val="00C2252C"/>
    <w:rsid w:val="00C22575"/>
    <w:rsid w:val="00C23768"/>
    <w:rsid w:val="00C25B07"/>
    <w:rsid w:val="00C275CE"/>
    <w:rsid w:val="00C30FFA"/>
    <w:rsid w:val="00C32480"/>
    <w:rsid w:val="00C32CB7"/>
    <w:rsid w:val="00C3332F"/>
    <w:rsid w:val="00C33B01"/>
    <w:rsid w:val="00C33B8B"/>
    <w:rsid w:val="00C34114"/>
    <w:rsid w:val="00C34643"/>
    <w:rsid w:val="00C365F4"/>
    <w:rsid w:val="00C37823"/>
    <w:rsid w:val="00C37D27"/>
    <w:rsid w:val="00C4165E"/>
    <w:rsid w:val="00C418EA"/>
    <w:rsid w:val="00C41C37"/>
    <w:rsid w:val="00C41EB5"/>
    <w:rsid w:val="00C42F14"/>
    <w:rsid w:val="00C43F50"/>
    <w:rsid w:val="00C4488F"/>
    <w:rsid w:val="00C44970"/>
    <w:rsid w:val="00C4503C"/>
    <w:rsid w:val="00C46A7C"/>
    <w:rsid w:val="00C47CC4"/>
    <w:rsid w:val="00C50AB0"/>
    <w:rsid w:val="00C50AC3"/>
    <w:rsid w:val="00C50E5D"/>
    <w:rsid w:val="00C51CAD"/>
    <w:rsid w:val="00C5224B"/>
    <w:rsid w:val="00C542E3"/>
    <w:rsid w:val="00C5564F"/>
    <w:rsid w:val="00C56952"/>
    <w:rsid w:val="00C578E3"/>
    <w:rsid w:val="00C61C99"/>
    <w:rsid w:val="00C631D9"/>
    <w:rsid w:val="00C64C1A"/>
    <w:rsid w:val="00C65A0D"/>
    <w:rsid w:val="00C65F64"/>
    <w:rsid w:val="00C66F6B"/>
    <w:rsid w:val="00C706CB"/>
    <w:rsid w:val="00C71376"/>
    <w:rsid w:val="00C71D71"/>
    <w:rsid w:val="00C72864"/>
    <w:rsid w:val="00C75A23"/>
    <w:rsid w:val="00C769C1"/>
    <w:rsid w:val="00C776F0"/>
    <w:rsid w:val="00C803E9"/>
    <w:rsid w:val="00C80B0E"/>
    <w:rsid w:val="00C84A86"/>
    <w:rsid w:val="00C8626B"/>
    <w:rsid w:val="00C87A59"/>
    <w:rsid w:val="00C9048C"/>
    <w:rsid w:val="00C92FCC"/>
    <w:rsid w:val="00C930CC"/>
    <w:rsid w:val="00C940C5"/>
    <w:rsid w:val="00C95DD7"/>
    <w:rsid w:val="00CA18AA"/>
    <w:rsid w:val="00CA1FE5"/>
    <w:rsid w:val="00CA30C3"/>
    <w:rsid w:val="00CA374E"/>
    <w:rsid w:val="00CA3F17"/>
    <w:rsid w:val="00CA4782"/>
    <w:rsid w:val="00CA4A88"/>
    <w:rsid w:val="00CA589D"/>
    <w:rsid w:val="00CA58B0"/>
    <w:rsid w:val="00CA6C37"/>
    <w:rsid w:val="00CB1A53"/>
    <w:rsid w:val="00CB3DAE"/>
    <w:rsid w:val="00CB40BE"/>
    <w:rsid w:val="00CB5CD0"/>
    <w:rsid w:val="00CC0E17"/>
    <w:rsid w:val="00CC19E9"/>
    <w:rsid w:val="00CC3DEF"/>
    <w:rsid w:val="00CD27B8"/>
    <w:rsid w:val="00CD3B7E"/>
    <w:rsid w:val="00CD47D4"/>
    <w:rsid w:val="00CD4AD2"/>
    <w:rsid w:val="00CD5CE0"/>
    <w:rsid w:val="00CD679E"/>
    <w:rsid w:val="00CE0DAB"/>
    <w:rsid w:val="00CE1057"/>
    <w:rsid w:val="00CE3F78"/>
    <w:rsid w:val="00CE4AC8"/>
    <w:rsid w:val="00CF14AA"/>
    <w:rsid w:val="00CF1CD1"/>
    <w:rsid w:val="00CF41B5"/>
    <w:rsid w:val="00CF5B48"/>
    <w:rsid w:val="00CF5CC7"/>
    <w:rsid w:val="00CF696F"/>
    <w:rsid w:val="00CF7651"/>
    <w:rsid w:val="00CF7B6A"/>
    <w:rsid w:val="00D006D6"/>
    <w:rsid w:val="00D00F3F"/>
    <w:rsid w:val="00D00FC2"/>
    <w:rsid w:val="00D02963"/>
    <w:rsid w:val="00D04525"/>
    <w:rsid w:val="00D062D0"/>
    <w:rsid w:val="00D1042B"/>
    <w:rsid w:val="00D11475"/>
    <w:rsid w:val="00D125C6"/>
    <w:rsid w:val="00D12FF6"/>
    <w:rsid w:val="00D15F7D"/>
    <w:rsid w:val="00D175C0"/>
    <w:rsid w:val="00D17A8B"/>
    <w:rsid w:val="00D20D66"/>
    <w:rsid w:val="00D22E8D"/>
    <w:rsid w:val="00D23B6E"/>
    <w:rsid w:val="00D24232"/>
    <w:rsid w:val="00D2433C"/>
    <w:rsid w:val="00D30660"/>
    <w:rsid w:val="00D31A0F"/>
    <w:rsid w:val="00D32937"/>
    <w:rsid w:val="00D33183"/>
    <w:rsid w:val="00D340ED"/>
    <w:rsid w:val="00D37C6F"/>
    <w:rsid w:val="00D37EF2"/>
    <w:rsid w:val="00D41504"/>
    <w:rsid w:val="00D4386C"/>
    <w:rsid w:val="00D44BE3"/>
    <w:rsid w:val="00D44ED8"/>
    <w:rsid w:val="00D5109C"/>
    <w:rsid w:val="00D51772"/>
    <w:rsid w:val="00D51CE3"/>
    <w:rsid w:val="00D51E67"/>
    <w:rsid w:val="00D5414D"/>
    <w:rsid w:val="00D5428A"/>
    <w:rsid w:val="00D546FD"/>
    <w:rsid w:val="00D54D15"/>
    <w:rsid w:val="00D557E6"/>
    <w:rsid w:val="00D558B6"/>
    <w:rsid w:val="00D56B5A"/>
    <w:rsid w:val="00D56D42"/>
    <w:rsid w:val="00D63614"/>
    <w:rsid w:val="00D64C59"/>
    <w:rsid w:val="00D67ED7"/>
    <w:rsid w:val="00D71F5D"/>
    <w:rsid w:val="00D7284E"/>
    <w:rsid w:val="00D730E8"/>
    <w:rsid w:val="00D737BA"/>
    <w:rsid w:val="00D74D44"/>
    <w:rsid w:val="00D76A23"/>
    <w:rsid w:val="00D77264"/>
    <w:rsid w:val="00D80F35"/>
    <w:rsid w:val="00D80F91"/>
    <w:rsid w:val="00D82131"/>
    <w:rsid w:val="00D84039"/>
    <w:rsid w:val="00D8409E"/>
    <w:rsid w:val="00D86A79"/>
    <w:rsid w:val="00D900CC"/>
    <w:rsid w:val="00D930CF"/>
    <w:rsid w:val="00D9718B"/>
    <w:rsid w:val="00D97A38"/>
    <w:rsid w:val="00D97D6D"/>
    <w:rsid w:val="00DB0838"/>
    <w:rsid w:val="00DB183F"/>
    <w:rsid w:val="00DB2F9A"/>
    <w:rsid w:val="00DB3203"/>
    <w:rsid w:val="00DB46D7"/>
    <w:rsid w:val="00DB4760"/>
    <w:rsid w:val="00DB5EF7"/>
    <w:rsid w:val="00DB643E"/>
    <w:rsid w:val="00DB6800"/>
    <w:rsid w:val="00DB6BC9"/>
    <w:rsid w:val="00DC0539"/>
    <w:rsid w:val="00DC06D2"/>
    <w:rsid w:val="00DC0D06"/>
    <w:rsid w:val="00DC1C05"/>
    <w:rsid w:val="00DC2310"/>
    <w:rsid w:val="00DC294C"/>
    <w:rsid w:val="00DC5066"/>
    <w:rsid w:val="00DC511E"/>
    <w:rsid w:val="00DC6B08"/>
    <w:rsid w:val="00DC7EE3"/>
    <w:rsid w:val="00DD0892"/>
    <w:rsid w:val="00DD25D8"/>
    <w:rsid w:val="00DD318C"/>
    <w:rsid w:val="00DD4624"/>
    <w:rsid w:val="00DD5087"/>
    <w:rsid w:val="00DD7062"/>
    <w:rsid w:val="00DD7413"/>
    <w:rsid w:val="00DE4528"/>
    <w:rsid w:val="00DE56B5"/>
    <w:rsid w:val="00DE5772"/>
    <w:rsid w:val="00DE71C0"/>
    <w:rsid w:val="00DE72E7"/>
    <w:rsid w:val="00DE76B4"/>
    <w:rsid w:val="00DF1B47"/>
    <w:rsid w:val="00DF346B"/>
    <w:rsid w:val="00DF3DCE"/>
    <w:rsid w:val="00DF45D7"/>
    <w:rsid w:val="00DF7C35"/>
    <w:rsid w:val="00E008C8"/>
    <w:rsid w:val="00E01CC5"/>
    <w:rsid w:val="00E04291"/>
    <w:rsid w:val="00E0434C"/>
    <w:rsid w:val="00E044DD"/>
    <w:rsid w:val="00E04522"/>
    <w:rsid w:val="00E074DB"/>
    <w:rsid w:val="00E07B49"/>
    <w:rsid w:val="00E121E4"/>
    <w:rsid w:val="00E12FAB"/>
    <w:rsid w:val="00E13773"/>
    <w:rsid w:val="00E14A2E"/>
    <w:rsid w:val="00E14BEB"/>
    <w:rsid w:val="00E15BEC"/>
    <w:rsid w:val="00E15F79"/>
    <w:rsid w:val="00E16A7F"/>
    <w:rsid w:val="00E2095E"/>
    <w:rsid w:val="00E2144A"/>
    <w:rsid w:val="00E218BE"/>
    <w:rsid w:val="00E22F90"/>
    <w:rsid w:val="00E2389D"/>
    <w:rsid w:val="00E23BF2"/>
    <w:rsid w:val="00E25C6D"/>
    <w:rsid w:val="00E25F8E"/>
    <w:rsid w:val="00E26DA4"/>
    <w:rsid w:val="00E26EB6"/>
    <w:rsid w:val="00E27462"/>
    <w:rsid w:val="00E306F7"/>
    <w:rsid w:val="00E30B3F"/>
    <w:rsid w:val="00E30DCA"/>
    <w:rsid w:val="00E317AD"/>
    <w:rsid w:val="00E32071"/>
    <w:rsid w:val="00E324C9"/>
    <w:rsid w:val="00E32730"/>
    <w:rsid w:val="00E3402D"/>
    <w:rsid w:val="00E342F4"/>
    <w:rsid w:val="00E345D5"/>
    <w:rsid w:val="00E36877"/>
    <w:rsid w:val="00E41091"/>
    <w:rsid w:val="00E432B0"/>
    <w:rsid w:val="00E45E36"/>
    <w:rsid w:val="00E503A2"/>
    <w:rsid w:val="00E546A5"/>
    <w:rsid w:val="00E55D82"/>
    <w:rsid w:val="00E55FCD"/>
    <w:rsid w:val="00E608B0"/>
    <w:rsid w:val="00E60FB1"/>
    <w:rsid w:val="00E6237E"/>
    <w:rsid w:val="00E6390F"/>
    <w:rsid w:val="00E64D7B"/>
    <w:rsid w:val="00E65776"/>
    <w:rsid w:val="00E6656F"/>
    <w:rsid w:val="00E668CB"/>
    <w:rsid w:val="00E66C97"/>
    <w:rsid w:val="00E702B8"/>
    <w:rsid w:val="00E71227"/>
    <w:rsid w:val="00E717AB"/>
    <w:rsid w:val="00E74D0B"/>
    <w:rsid w:val="00E750CB"/>
    <w:rsid w:val="00E818A5"/>
    <w:rsid w:val="00E83B4A"/>
    <w:rsid w:val="00E84E65"/>
    <w:rsid w:val="00E855BE"/>
    <w:rsid w:val="00E87214"/>
    <w:rsid w:val="00E9037B"/>
    <w:rsid w:val="00E9088E"/>
    <w:rsid w:val="00E90AB4"/>
    <w:rsid w:val="00E920C1"/>
    <w:rsid w:val="00E92BCE"/>
    <w:rsid w:val="00E933E8"/>
    <w:rsid w:val="00E9756D"/>
    <w:rsid w:val="00EA050F"/>
    <w:rsid w:val="00EA6249"/>
    <w:rsid w:val="00EA787A"/>
    <w:rsid w:val="00EB19F6"/>
    <w:rsid w:val="00EB3543"/>
    <w:rsid w:val="00EB3B32"/>
    <w:rsid w:val="00EB5116"/>
    <w:rsid w:val="00EB5662"/>
    <w:rsid w:val="00EB5820"/>
    <w:rsid w:val="00EB6A5C"/>
    <w:rsid w:val="00EC76B3"/>
    <w:rsid w:val="00EC7847"/>
    <w:rsid w:val="00ED0040"/>
    <w:rsid w:val="00ED1526"/>
    <w:rsid w:val="00ED458B"/>
    <w:rsid w:val="00ED5407"/>
    <w:rsid w:val="00ED5FA7"/>
    <w:rsid w:val="00ED6066"/>
    <w:rsid w:val="00ED6453"/>
    <w:rsid w:val="00ED6464"/>
    <w:rsid w:val="00ED6BF9"/>
    <w:rsid w:val="00ED7BE9"/>
    <w:rsid w:val="00EE1C54"/>
    <w:rsid w:val="00EE3C61"/>
    <w:rsid w:val="00EE58FC"/>
    <w:rsid w:val="00EE6A85"/>
    <w:rsid w:val="00EE6D35"/>
    <w:rsid w:val="00EE7F2C"/>
    <w:rsid w:val="00EF0AC3"/>
    <w:rsid w:val="00EF174A"/>
    <w:rsid w:val="00EF23BE"/>
    <w:rsid w:val="00EF348C"/>
    <w:rsid w:val="00EF72D7"/>
    <w:rsid w:val="00EF778A"/>
    <w:rsid w:val="00EF7C0A"/>
    <w:rsid w:val="00F00F1F"/>
    <w:rsid w:val="00F02777"/>
    <w:rsid w:val="00F03774"/>
    <w:rsid w:val="00F04B5F"/>
    <w:rsid w:val="00F05F02"/>
    <w:rsid w:val="00F06F3E"/>
    <w:rsid w:val="00F073F8"/>
    <w:rsid w:val="00F07FDF"/>
    <w:rsid w:val="00F1002D"/>
    <w:rsid w:val="00F121DA"/>
    <w:rsid w:val="00F13092"/>
    <w:rsid w:val="00F1329B"/>
    <w:rsid w:val="00F13C42"/>
    <w:rsid w:val="00F140A2"/>
    <w:rsid w:val="00F15950"/>
    <w:rsid w:val="00F16EF5"/>
    <w:rsid w:val="00F21843"/>
    <w:rsid w:val="00F22994"/>
    <w:rsid w:val="00F256E2"/>
    <w:rsid w:val="00F277DB"/>
    <w:rsid w:val="00F309D2"/>
    <w:rsid w:val="00F30CFF"/>
    <w:rsid w:val="00F310FF"/>
    <w:rsid w:val="00F31DCD"/>
    <w:rsid w:val="00F32143"/>
    <w:rsid w:val="00F332B9"/>
    <w:rsid w:val="00F33979"/>
    <w:rsid w:val="00F34BF7"/>
    <w:rsid w:val="00F34F6C"/>
    <w:rsid w:val="00F35FCC"/>
    <w:rsid w:val="00F401B1"/>
    <w:rsid w:val="00F44DAA"/>
    <w:rsid w:val="00F44DED"/>
    <w:rsid w:val="00F46D3E"/>
    <w:rsid w:val="00F47468"/>
    <w:rsid w:val="00F51369"/>
    <w:rsid w:val="00F52482"/>
    <w:rsid w:val="00F524FE"/>
    <w:rsid w:val="00F57CC0"/>
    <w:rsid w:val="00F57E9C"/>
    <w:rsid w:val="00F625D3"/>
    <w:rsid w:val="00F62AAE"/>
    <w:rsid w:val="00F64066"/>
    <w:rsid w:val="00F645F3"/>
    <w:rsid w:val="00F648A9"/>
    <w:rsid w:val="00F64CE4"/>
    <w:rsid w:val="00F70120"/>
    <w:rsid w:val="00F70523"/>
    <w:rsid w:val="00F72B20"/>
    <w:rsid w:val="00F72F2A"/>
    <w:rsid w:val="00F73B3A"/>
    <w:rsid w:val="00F745E5"/>
    <w:rsid w:val="00F80122"/>
    <w:rsid w:val="00F811E6"/>
    <w:rsid w:val="00F824CF"/>
    <w:rsid w:val="00F8318F"/>
    <w:rsid w:val="00F869B8"/>
    <w:rsid w:val="00F874F8"/>
    <w:rsid w:val="00F917DB"/>
    <w:rsid w:val="00F921C1"/>
    <w:rsid w:val="00F94874"/>
    <w:rsid w:val="00FB408D"/>
    <w:rsid w:val="00FB5DA4"/>
    <w:rsid w:val="00FC0C1D"/>
    <w:rsid w:val="00FC1548"/>
    <w:rsid w:val="00FC22CE"/>
    <w:rsid w:val="00FC26B5"/>
    <w:rsid w:val="00FC71F7"/>
    <w:rsid w:val="00FC7394"/>
    <w:rsid w:val="00FC7C00"/>
    <w:rsid w:val="00FD17B7"/>
    <w:rsid w:val="00FD1A63"/>
    <w:rsid w:val="00FD3953"/>
    <w:rsid w:val="00FD72B0"/>
    <w:rsid w:val="00FE2FDA"/>
    <w:rsid w:val="00FE4184"/>
    <w:rsid w:val="00FE434D"/>
    <w:rsid w:val="00FE6E77"/>
    <w:rsid w:val="00FF24F9"/>
    <w:rsid w:val="00FF2630"/>
    <w:rsid w:val="00FF2E55"/>
    <w:rsid w:val="00FF3B8A"/>
    <w:rsid w:val="00FF3ECF"/>
    <w:rsid w:val="00FF4759"/>
    <w:rsid w:val="00FF4CA8"/>
    <w:rsid w:val="00FF5E35"/>
    <w:rsid w:val="00FF69C9"/>
    <w:rsid w:val="00FF7438"/>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5BED1F"/>
  <w15:docId w15:val="{0419BCAA-3988-4D4B-A86A-0DE380C8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79AA"/>
    <w:pPr>
      <w:spacing w:after="0" w:line="240" w:lineRule="auto"/>
    </w:pPr>
    <w:rPr>
      <w:rFonts w:ascii="Arial" w:eastAsia="MS Gothic" w:hAnsi="Arial" w:cs="Times New Roman"/>
      <w:sz w:val="20"/>
      <w:szCs w:val="20"/>
      <w:lang w:val="en-US"/>
    </w:rPr>
  </w:style>
  <w:style w:type="paragraph" w:styleId="1">
    <w:name w:val="heading 1"/>
    <w:aliases w:val="a,Part,MAP TITLE,H1,Chapter Based"/>
    <w:next w:val="a1"/>
    <w:link w:val="10"/>
    <w:uiPriority w:val="9"/>
    <w:qFormat/>
    <w:rsid w:val="006810D0"/>
    <w:pPr>
      <w:keepNext/>
      <w:numPr>
        <w:numId w:val="1"/>
      </w:numPr>
      <w:pBdr>
        <w:top w:val="single" w:sz="4" w:space="4" w:color="auto"/>
        <w:left w:val="single" w:sz="4" w:space="4" w:color="auto"/>
        <w:bottom w:val="single" w:sz="4" w:space="4" w:color="auto"/>
        <w:right w:val="single" w:sz="4" w:space="4" w:color="auto"/>
      </w:pBdr>
      <w:spacing w:before="240" w:after="240" w:line="340" w:lineRule="atLeast"/>
      <w:ind w:left="360"/>
      <w:outlineLvl w:val="0"/>
    </w:pPr>
    <w:rPr>
      <w:rFonts w:ascii="Arial" w:eastAsia="Times New Roman" w:hAnsi="Arial" w:cs="Times New Roman"/>
      <w:b/>
      <w:caps/>
      <w:kern w:val="28"/>
      <w:sz w:val="32"/>
      <w:szCs w:val="20"/>
      <w:lang w:val="en-US"/>
    </w:rPr>
  </w:style>
  <w:style w:type="paragraph" w:styleId="2">
    <w:name w:val="heading 2"/>
    <w:aliases w:val="H2,Chapter Title"/>
    <w:basedOn w:val="1"/>
    <w:next w:val="a1"/>
    <w:link w:val="20"/>
    <w:uiPriority w:val="9"/>
    <w:qFormat/>
    <w:rsid w:val="006810D0"/>
    <w:pPr>
      <w:numPr>
        <w:ilvl w:val="1"/>
      </w:numPr>
      <w:pBdr>
        <w:top w:val="none" w:sz="0" w:space="0" w:color="auto"/>
        <w:left w:val="none" w:sz="0" w:space="0" w:color="auto"/>
        <w:bottom w:val="none" w:sz="0" w:space="0" w:color="auto"/>
        <w:right w:val="none" w:sz="0" w:space="0" w:color="auto"/>
      </w:pBdr>
      <w:outlineLvl w:val="1"/>
    </w:pPr>
    <w:rPr>
      <w:caps w:val="0"/>
      <w:smallCaps/>
      <w:noProof/>
      <w:sz w:val="28"/>
    </w:rPr>
  </w:style>
  <w:style w:type="paragraph" w:styleId="3">
    <w:name w:val="heading 3"/>
    <w:basedOn w:val="1"/>
    <w:next w:val="a1"/>
    <w:link w:val="30"/>
    <w:uiPriority w:val="9"/>
    <w:qFormat/>
    <w:rsid w:val="006810D0"/>
    <w:pPr>
      <w:numPr>
        <w:ilvl w:val="2"/>
      </w:numPr>
      <w:pBdr>
        <w:top w:val="none" w:sz="0" w:space="0" w:color="auto"/>
        <w:left w:val="none" w:sz="0" w:space="0" w:color="auto"/>
        <w:bottom w:val="none" w:sz="0" w:space="0" w:color="auto"/>
        <w:right w:val="none" w:sz="0" w:space="0" w:color="auto"/>
      </w:pBdr>
      <w:tabs>
        <w:tab w:val="left" w:pos="1008"/>
      </w:tabs>
      <w:spacing w:line="320" w:lineRule="atLeast"/>
      <w:outlineLvl w:val="2"/>
    </w:pPr>
    <w:rPr>
      <w:caps w:val="0"/>
      <w:smallCaps/>
      <w:noProof/>
      <w:sz w:val="26"/>
    </w:rPr>
  </w:style>
  <w:style w:type="paragraph" w:styleId="4">
    <w:name w:val="heading 4"/>
    <w:basedOn w:val="1"/>
    <w:next w:val="a1"/>
    <w:link w:val="40"/>
    <w:uiPriority w:val="9"/>
    <w:qFormat/>
    <w:rsid w:val="006810D0"/>
    <w:pPr>
      <w:numPr>
        <w:ilvl w:val="3"/>
      </w:numPr>
      <w:pBdr>
        <w:top w:val="none" w:sz="0" w:space="0" w:color="auto"/>
        <w:left w:val="none" w:sz="0" w:space="0" w:color="auto"/>
        <w:bottom w:val="none" w:sz="0" w:space="0" w:color="auto"/>
        <w:right w:val="none" w:sz="0" w:space="0" w:color="auto"/>
      </w:pBdr>
      <w:spacing w:before="360" w:after="200" w:line="280" w:lineRule="atLeast"/>
      <w:outlineLvl w:val="3"/>
    </w:pPr>
    <w:rPr>
      <w:caps w:val="0"/>
      <w:noProof/>
      <w:sz w:val="24"/>
    </w:rPr>
  </w:style>
  <w:style w:type="paragraph" w:styleId="5">
    <w:name w:val="heading 5"/>
    <w:basedOn w:val="a0"/>
    <w:next w:val="a0"/>
    <w:link w:val="50"/>
    <w:uiPriority w:val="9"/>
    <w:unhideWhenUsed/>
    <w:qFormat/>
    <w:rsid w:val="00065B0A"/>
    <w:pPr>
      <w:keepNext/>
      <w:keepLines/>
      <w:tabs>
        <w:tab w:val="num" w:pos="1980"/>
      </w:tabs>
      <w:spacing w:before="200" w:line="276" w:lineRule="auto"/>
      <w:ind w:left="1980" w:hanging="1980"/>
      <w:outlineLvl w:val="4"/>
    </w:pPr>
    <w:rPr>
      <w:rFonts w:eastAsia="Times New Roman"/>
      <w:b/>
      <w:color w:val="000000"/>
      <w:sz w:val="22"/>
      <w:szCs w:val="22"/>
    </w:rPr>
  </w:style>
  <w:style w:type="paragraph" w:styleId="6">
    <w:name w:val="heading 6"/>
    <w:basedOn w:val="a0"/>
    <w:next w:val="a0"/>
    <w:link w:val="60"/>
    <w:uiPriority w:val="9"/>
    <w:semiHidden/>
    <w:unhideWhenUsed/>
    <w:qFormat/>
    <w:rsid w:val="00065B0A"/>
    <w:pPr>
      <w:keepNext/>
      <w:keepLines/>
      <w:tabs>
        <w:tab w:val="num" w:pos="720"/>
      </w:tabs>
      <w:spacing w:before="200" w:line="276" w:lineRule="auto"/>
      <w:ind w:left="720" w:hanging="720"/>
      <w:outlineLvl w:val="5"/>
    </w:pPr>
    <w:rPr>
      <w:rFonts w:ascii="Cambria" w:eastAsia="Times New Roman" w:hAnsi="Cambria"/>
      <w:i/>
      <w:iCs/>
      <w:color w:val="243F60"/>
      <w:sz w:val="22"/>
      <w:szCs w:val="22"/>
    </w:rPr>
  </w:style>
  <w:style w:type="paragraph" w:styleId="7">
    <w:name w:val="heading 7"/>
    <w:basedOn w:val="a0"/>
    <w:next w:val="a0"/>
    <w:link w:val="70"/>
    <w:uiPriority w:val="9"/>
    <w:semiHidden/>
    <w:unhideWhenUsed/>
    <w:qFormat/>
    <w:rsid w:val="00065B0A"/>
    <w:pPr>
      <w:keepNext/>
      <w:keepLines/>
      <w:tabs>
        <w:tab w:val="num" w:pos="720"/>
      </w:tabs>
      <w:spacing w:before="200" w:line="276" w:lineRule="auto"/>
      <w:ind w:left="720" w:hanging="720"/>
      <w:outlineLvl w:val="6"/>
    </w:pPr>
    <w:rPr>
      <w:rFonts w:ascii="Cambria" w:eastAsia="Times New Roman" w:hAnsi="Cambria"/>
      <w:i/>
      <w:iCs/>
      <w:color w:val="404040"/>
      <w:sz w:val="22"/>
      <w:szCs w:val="22"/>
    </w:rPr>
  </w:style>
  <w:style w:type="paragraph" w:styleId="8">
    <w:name w:val="heading 8"/>
    <w:basedOn w:val="a0"/>
    <w:next w:val="a0"/>
    <w:link w:val="80"/>
    <w:uiPriority w:val="9"/>
    <w:semiHidden/>
    <w:unhideWhenUsed/>
    <w:qFormat/>
    <w:rsid w:val="00065B0A"/>
    <w:pPr>
      <w:keepNext/>
      <w:keepLines/>
      <w:tabs>
        <w:tab w:val="num" w:pos="720"/>
      </w:tabs>
      <w:spacing w:before="200" w:line="276" w:lineRule="auto"/>
      <w:ind w:left="720" w:hanging="720"/>
      <w:outlineLvl w:val="7"/>
    </w:pPr>
    <w:rPr>
      <w:rFonts w:ascii="Cambria" w:eastAsia="Times New Roman" w:hAnsi="Cambria"/>
      <w:color w:val="404040"/>
    </w:rPr>
  </w:style>
  <w:style w:type="paragraph" w:styleId="9">
    <w:name w:val="heading 9"/>
    <w:basedOn w:val="a0"/>
    <w:next w:val="a0"/>
    <w:link w:val="90"/>
    <w:uiPriority w:val="9"/>
    <w:semiHidden/>
    <w:unhideWhenUsed/>
    <w:qFormat/>
    <w:rsid w:val="00065B0A"/>
    <w:pPr>
      <w:keepNext/>
      <w:keepLines/>
      <w:tabs>
        <w:tab w:val="num" w:pos="720"/>
      </w:tabs>
      <w:spacing w:before="200" w:line="276" w:lineRule="auto"/>
      <w:ind w:left="720" w:hanging="720"/>
      <w:outlineLvl w:val="8"/>
    </w:pPr>
    <w:rPr>
      <w:rFonts w:ascii="Cambria" w:eastAsia="Times New Roman" w:hAnsi="Cambria"/>
      <w:i/>
      <w:iCs/>
      <w:color w:val="40404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verPageTitle">
    <w:name w:val="Cover Page Title"/>
    <w:qFormat/>
    <w:rsid w:val="0044783C"/>
    <w:pPr>
      <w:spacing w:after="0" w:line="240" w:lineRule="auto"/>
      <w:jc w:val="center"/>
    </w:pPr>
    <w:rPr>
      <w:rFonts w:ascii="Arial" w:eastAsia="Times New Roman" w:hAnsi="Arial" w:cs="Times New Roman"/>
      <w:sz w:val="36"/>
      <w:szCs w:val="20"/>
      <w:lang w:val="en-US"/>
    </w:rPr>
  </w:style>
  <w:style w:type="paragraph" w:customStyle="1" w:styleId="CoverPageTitleBold">
    <w:name w:val="Cover Page Title Bold"/>
    <w:basedOn w:val="CoverPageTitle"/>
    <w:next w:val="a0"/>
    <w:qFormat/>
    <w:rsid w:val="0044783C"/>
    <w:rPr>
      <w:b/>
    </w:rPr>
  </w:style>
  <w:style w:type="paragraph" w:styleId="a1">
    <w:name w:val="Body Text"/>
    <w:link w:val="a5"/>
    <w:qFormat/>
    <w:rsid w:val="00620DB3"/>
    <w:pPr>
      <w:spacing w:before="120" w:after="240" w:line="240" w:lineRule="auto"/>
    </w:pPr>
    <w:rPr>
      <w:rFonts w:ascii="Arial" w:eastAsia="Times New Roman" w:hAnsi="Arial" w:cs="Times New Roman"/>
      <w:szCs w:val="20"/>
      <w:lang w:val="en-US"/>
    </w:rPr>
  </w:style>
  <w:style w:type="character" w:customStyle="1" w:styleId="a5">
    <w:name w:val="Основной текст Знак"/>
    <w:basedOn w:val="a2"/>
    <w:link w:val="a1"/>
    <w:rsid w:val="00620DB3"/>
    <w:rPr>
      <w:rFonts w:ascii="Arial" w:eastAsia="Times New Roman" w:hAnsi="Arial" w:cs="Times New Roman"/>
      <w:szCs w:val="20"/>
      <w:lang w:val="en-US"/>
    </w:rPr>
  </w:style>
  <w:style w:type="table" w:styleId="a6">
    <w:name w:val="Table Grid"/>
    <w:basedOn w:val="a3"/>
    <w:uiPriority w:val="59"/>
    <w:rsid w:val="00CF696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0"/>
    <w:link w:val="a8"/>
    <w:uiPriority w:val="99"/>
    <w:semiHidden/>
    <w:unhideWhenUsed/>
    <w:rsid w:val="00CF696F"/>
    <w:rPr>
      <w:rFonts w:ascii="Tahoma" w:hAnsi="Tahoma" w:cs="Tahoma"/>
      <w:sz w:val="16"/>
      <w:szCs w:val="16"/>
    </w:rPr>
  </w:style>
  <w:style w:type="character" w:customStyle="1" w:styleId="a8">
    <w:name w:val="Текст выноски Знак"/>
    <w:basedOn w:val="a2"/>
    <w:link w:val="a7"/>
    <w:uiPriority w:val="99"/>
    <w:semiHidden/>
    <w:rsid w:val="00CF696F"/>
    <w:rPr>
      <w:rFonts w:ascii="Tahoma" w:eastAsia="MS Gothic" w:hAnsi="Tahoma" w:cs="Tahoma"/>
      <w:sz w:val="16"/>
      <w:szCs w:val="16"/>
      <w:lang w:val="en-US"/>
    </w:rPr>
  </w:style>
  <w:style w:type="paragraph" w:styleId="a9">
    <w:name w:val="No Spacing"/>
    <w:link w:val="aa"/>
    <w:uiPriority w:val="1"/>
    <w:qFormat/>
    <w:rsid w:val="00E6656F"/>
    <w:pPr>
      <w:spacing w:after="0" w:line="240" w:lineRule="auto"/>
    </w:pPr>
    <w:rPr>
      <w:rFonts w:ascii="Arial" w:eastAsia="MS Gothic" w:hAnsi="Arial" w:cs="Times New Roman"/>
      <w:sz w:val="20"/>
      <w:szCs w:val="20"/>
      <w:lang w:val="en-US"/>
    </w:rPr>
  </w:style>
  <w:style w:type="paragraph" w:customStyle="1" w:styleId="TableList">
    <w:name w:val="Table List"/>
    <w:basedOn w:val="a0"/>
    <w:rsid w:val="005756D5"/>
    <w:pPr>
      <w:spacing w:before="20" w:after="20"/>
    </w:pPr>
  </w:style>
  <w:style w:type="paragraph" w:styleId="ab">
    <w:name w:val="caption"/>
    <w:aliases w:val="Caption Char,1 Tbl Titles,1 Tb,Caption Char2 Char,Caption Char1 Char Char Char,Caption Char Char Char Char Char,Caption Char Char1 Char Char,Caption Char1 Char1 Char,Caption Char Char Char1 Char,Caption Char Char2 Char,cap"/>
    <w:basedOn w:val="a0"/>
    <w:next w:val="a0"/>
    <w:link w:val="ac"/>
    <w:qFormat/>
    <w:rsid w:val="005756D5"/>
    <w:pPr>
      <w:spacing w:before="200" w:after="120" w:line="240" w:lineRule="atLeast"/>
    </w:pPr>
    <w:rPr>
      <w:b/>
      <w:bCs/>
      <w:sz w:val="22"/>
    </w:rPr>
  </w:style>
  <w:style w:type="paragraph" w:customStyle="1" w:styleId="Normal1">
    <w:name w:val="Normal1"/>
    <w:basedOn w:val="a0"/>
    <w:link w:val="Normal1Char"/>
    <w:rsid w:val="005756D5"/>
    <w:pPr>
      <w:spacing w:after="120" w:line="240" w:lineRule="atLeast"/>
    </w:pPr>
    <w:rPr>
      <w:rFonts w:eastAsia="Times New Roman"/>
      <w:sz w:val="22"/>
    </w:rPr>
  </w:style>
  <w:style w:type="character" w:customStyle="1" w:styleId="ac">
    <w:name w:val="Название объекта Знак"/>
    <w:aliases w:val="Caption Char Знак,1 Tbl Titles Знак,1 Tb Знак,Caption Char2 Char Знак,Caption Char1 Char Char Char Знак,Caption Char Char Char Char Char Знак,Caption Char Char1 Char Char Знак,Caption Char1 Char1 Char Знак,cap Знак"/>
    <w:link w:val="ab"/>
    <w:locked/>
    <w:rsid w:val="005756D5"/>
    <w:rPr>
      <w:rFonts w:ascii="Arial" w:eastAsia="MS Gothic" w:hAnsi="Arial" w:cs="Times New Roman"/>
      <w:b/>
      <w:bCs/>
      <w:szCs w:val="20"/>
      <w:lang w:val="en-US"/>
    </w:rPr>
  </w:style>
  <w:style w:type="character" w:customStyle="1" w:styleId="Normal1Char">
    <w:name w:val="Normal1 Char"/>
    <w:link w:val="Normal1"/>
    <w:rsid w:val="005756D5"/>
    <w:rPr>
      <w:rFonts w:ascii="Arial" w:eastAsia="Times New Roman" w:hAnsi="Arial" w:cs="Times New Roman"/>
      <w:szCs w:val="20"/>
      <w:lang w:val="en-US"/>
    </w:rPr>
  </w:style>
  <w:style w:type="character" w:customStyle="1" w:styleId="10">
    <w:name w:val="Заголовок 1 Знак"/>
    <w:aliases w:val="a Знак,Part Знак,MAP TITLE Знак,H1 Знак,Chapter Based Знак"/>
    <w:basedOn w:val="a2"/>
    <w:link w:val="1"/>
    <w:uiPriority w:val="9"/>
    <w:rsid w:val="006810D0"/>
    <w:rPr>
      <w:rFonts w:ascii="Arial" w:eastAsia="Times New Roman" w:hAnsi="Arial" w:cs="Times New Roman"/>
      <w:b/>
      <w:caps/>
      <w:kern w:val="28"/>
      <w:sz w:val="32"/>
      <w:szCs w:val="20"/>
      <w:lang w:val="en-US"/>
    </w:rPr>
  </w:style>
  <w:style w:type="character" w:customStyle="1" w:styleId="20">
    <w:name w:val="Заголовок 2 Знак"/>
    <w:aliases w:val="H2 Знак,Chapter Title Знак"/>
    <w:basedOn w:val="a2"/>
    <w:link w:val="2"/>
    <w:uiPriority w:val="9"/>
    <w:rsid w:val="006810D0"/>
    <w:rPr>
      <w:rFonts w:ascii="Arial" w:eastAsia="Times New Roman" w:hAnsi="Arial" w:cs="Times New Roman"/>
      <w:b/>
      <w:smallCaps/>
      <w:noProof/>
      <w:kern w:val="28"/>
      <w:sz w:val="28"/>
      <w:szCs w:val="20"/>
      <w:lang w:val="en-US"/>
    </w:rPr>
  </w:style>
  <w:style w:type="character" w:customStyle="1" w:styleId="30">
    <w:name w:val="Заголовок 3 Знак"/>
    <w:basedOn w:val="a2"/>
    <w:link w:val="3"/>
    <w:uiPriority w:val="9"/>
    <w:rsid w:val="006810D0"/>
    <w:rPr>
      <w:rFonts w:ascii="Arial" w:eastAsia="Times New Roman" w:hAnsi="Arial" w:cs="Times New Roman"/>
      <w:b/>
      <w:smallCaps/>
      <w:noProof/>
      <w:kern w:val="28"/>
      <w:sz w:val="26"/>
      <w:szCs w:val="20"/>
      <w:lang w:val="en-US"/>
    </w:rPr>
  </w:style>
  <w:style w:type="character" w:customStyle="1" w:styleId="40">
    <w:name w:val="Заголовок 4 Знак"/>
    <w:basedOn w:val="a2"/>
    <w:link w:val="4"/>
    <w:uiPriority w:val="9"/>
    <w:rsid w:val="006810D0"/>
    <w:rPr>
      <w:rFonts w:ascii="Arial" w:eastAsia="Times New Roman" w:hAnsi="Arial" w:cs="Times New Roman"/>
      <w:b/>
      <w:noProof/>
      <w:kern w:val="28"/>
      <w:sz w:val="24"/>
      <w:szCs w:val="20"/>
      <w:lang w:val="en-US"/>
    </w:rPr>
  </w:style>
  <w:style w:type="paragraph" w:customStyle="1" w:styleId="ContinuedBlockLabel">
    <w:name w:val="Continued Block Label"/>
    <w:basedOn w:val="a0"/>
    <w:semiHidden/>
    <w:rsid w:val="00D340ED"/>
    <w:pPr>
      <w:numPr>
        <w:numId w:val="2"/>
      </w:numPr>
      <w:tabs>
        <w:tab w:val="clear" w:pos="360"/>
      </w:tabs>
      <w:ind w:left="0" w:firstLine="0"/>
    </w:pPr>
    <w:rPr>
      <w:rFonts w:cs="Arial"/>
      <w:b/>
      <w:bCs/>
      <w:sz w:val="22"/>
      <w:szCs w:val="22"/>
    </w:rPr>
  </w:style>
  <w:style w:type="paragraph" w:styleId="a">
    <w:name w:val="List Bullet"/>
    <w:basedOn w:val="a0"/>
    <w:qFormat/>
    <w:rsid w:val="00882192"/>
    <w:pPr>
      <w:widowControl w:val="0"/>
      <w:numPr>
        <w:numId w:val="3"/>
      </w:numPr>
      <w:spacing w:before="120" w:after="120"/>
    </w:pPr>
    <w:rPr>
      <w:sz w:val="22"/>
    </w:rPr>
  </w:style>
  <w:style w:type="character" w:customStyle="1" w:styleId="apple-converted-space">
    <w:name w:val="apple-converted-space"/>
    <w:basedOn w:val="a2"/>
    <w:rsid w:val="00882192"/>
  </w:style>
  <w:style w:type="paragraph" w:styleId="ad">
    <w:name w:val="List Paragraph"/>
    <w:basedOn w:val="a0"/>
    <w:uiPriority w:val="34"/>
    <w:qFormat/>
    <w:rsid w:val="00D558B6"/>
    <w:pPr>
      <w:spacing w:after="200" w:line="276" w:lineRule="auto"/>
      <w:ind w:left="720"/>
      <w:contextualSpacing/>
    </w:pPr>
    <w:rPr>
      <w:rFonts w:asciiTheme="minorHAnsi" w:eastAsiaTheme="minorHAnsi" w:hAnsiTheme="minorHAnsi" w:cstheme="minorBidi"/>
      <w:sz w:val="22"/>
      <w:szCs w:val="22"/>
    </w:rPr>
  </w:style>
  <w:style w:type="paragraph" w:customStyle="1" w:styleId="headingXX">
    <w:name w:val="heading X.X"/>
    <w:basedOn w:val="2"/>
    <w:rsid w:val="005405C0"/>
    <w:pPr>
      <w:keepNext w:val="0"/>
      <w:numPr>
        <w:ilvl w:val="0"/>
        <w:numId w:val="0"/>
      </w:numPr>
      <w:tabs>
        <w:tab w:val="left" w:pos="360"/>
      </w:tabs>
      <w:spacing w:before="0" w:after="0" w:line="240" w:lineRule="auto"/>
      <w:ind w:left="360"/>
      <w:outlineLvl w:val="9"/>
    </w:pPr>
    <w:rPr>
      <w:b w:val="0"/>
      <w:smallCaps w:val="0"/>
      <w:noProof w:val="0"/>
      <w:kern w:val="0"/>
      <w:sz w:val="20"/>
    </w:rPr>
  </w:style>
  <w:style w:type="paragraph" w:styleId="ae">
    <w:name w:val="footer"/>
    <w:basedOn w:val="a0"/>
    <w:link w:val="af"/>
    <w:uiPriority w:val="99"/>
    <w:rsid w:val="005405C0"/>
    <w:pPr>
      <w:tabs>
        <w:tab w:val="center" w:pos="4320"/>
        <w:tab w:val="right" w:pos="8640"/>
      </w:tabs>
    </w:pPr>
    <w:rPr>
      <w:rFonts w:ascii="Times New Roman" w:eastAsia="Times New Roman" w:hAnsi="Times New Roman"/>
    </w:rPr>
  </w:style>
  <w:style w:type="character" w:customStyle="1" w:styleId="af">
    <w:name w:val="Нижний колонтитул Знак"/>
    <w:basedOn w:val="a2"/>
    <w:link w:val="ae"/>
    <w:uiPriority w:val="99"/>
    <w:rsid w:val="005405C0"/>
    <w:rPr>
      <w:rFonts w:ascii="Times New Roman" w:eastAsia="Times New Roman" w:hAnsi="Times New Roman" w:cs="Times New Roman"/>
      <w:sz w:val="20"/>
      <w:szCs w:val="20"/>
      <w:lang w:val="en-US"/>
    </w:rPr>
  </w:style>
  <w:style w:type="paragraph" w:styleId="af0">
    <w:name w:val="Normal Indent"/>
    <w:basedOn w:val="a0"/>
    <w:rsid w:val="002F1921"/>
    <w:pPr>
      <w:ind w:left="720"/>
    </w:pPr>
    <w:rPr>
      <w:rFonts w:ascii="Times New Roman" w:eastAsia="Times New Roman" w:hAnsi="Times New Roman"/>
      <w:color w:val="000000"/>
      <w:sz w:val="24"/>
    </w:rPr>
  </w:style>
  <w:style w:type="character" w:styleId="af1">
    <w:name w:val="Hyperlink"/>
    <w:rsid w:val="00A3327F"/>
    <w:rPr>
      <w:color w:val="0000FF"/>
      <w:u w:val="single"/>
    </w:rPr>
  </w:style>
  <w:style w:type="paragraph" w:styleId="af2">
    <w:name w:val="header"/>
    <w:basedOn w:val="a0"/>
    <w:link w:val="af3"/>
    <w:uiPriority w:val="99"/>
    <w:unhideWhenUsed/>
    <w:rsid w:val="00617C29"/>
    <w:pPr>
      <w:tabs>
        <w:tab w:val="center" w:pos="4677"/>
        <w:tab w:val="right" w:pos="9355"/>
      </w:tabs>
    </w:pPr>
  </w:style>
  <w:style w:type="character" w:customStyle="1" w:styleId="af3">
    <w:name w:val="Верхний колонтитул Знак"/>
    <w:basedOn w:val="a2"/>
    <w:link w:val="af2"/>
    <w:uiPriority w:val="99"/>
    <w:rsid w:val="00617C29"/>
    <w:rPr>
      <w:rFonts w:ascii="Arial" w:eastAsia="MS Gothic" w:hAnsi="Arial" w:cs="Times New Roman"/>
      <w:sz w:val="20"/>
      <w:szCs w:val="20"/>
      <w:lang w:val="en-US"/>
    </w:rPr>
  </w:style>
  <w:style w:type="character" w:customStyle="1" w:styleId="FontStyle99">
    <w:name w:val="Font Style99"/>
    <w:rsid w:val="0042463E"/>
    <w:rPr>
      <w:rFonts w:ascii="Arial" w:hAnsi="Arial"/>
      <w:color w:val="000000"/>
      <w:sz w:val="20"/>
    </w:rPr>
  </w:style>
  <w:style w:type="paragraph" w:customStyle="1" w:styleId="Style45">
    <w:name w:val="Style45"/>
    <w:basedOn w:val="a0"/>
    <w:rsid w:val="0042463E"/>
    <w:pPr>
      <w:widowControl w:val="0"/>
      <w:autoSpaceDE w:val="0"/>
      <w:autoSpaceDN w:val="0"/>
      <w:adjustRightInd w:val="0"/>
      <w:spacing w:line="499" w:lineRule="exact"/>
      <w:ind w:firstLine="86"/>
    </w:pPr>
    <w:rPr>
      <w:rFonts w:eastAsia="Times New Roman" w:cs="Arial"/>
      <w:sz w:val="24"/>
      <w:szCs w:val="24"/>
      <w:lang w:val="ru-RU" w:eastAsia="ru-RU"/>
    </w:rPr>
  </w:style>
  <w:style w:type="paragraph" w:customStyle="1" w:styleId="af4">
    <w:name w:val="[Основной абзац]"/>
    <w:basedOn w:val="a0"/>
    <w:rsid w:val="0042463E"/>
    <w:pPr>
      <w:autoSpaceDE w:val="0"/>
      <w:autoSpaceDN w:val="0"/>
      <w:adjustRightInd w:val="0"/>
      <w:spacing w:line="288" w:lineRule="auto"/>
      <w:textAlignment w:val="center"/>
    </w:pPr>
    <w:rPr>
      <w:rFonts w:ascii="Times New Roman" w:eastAsia="Batang" w:hAnsi="Times New Roman"/>
      <w:color w:val="000000"/>
      <w:sz w:val="24"/>
      <w:szCs w:val="24"/>
      <w:lang w:val="ru-RU" w:eastAsia="ru-RU"/>
    </w:rPr>
  </w:style>
  <w:style w:type="character" w:customStyle="1" w:styleId="11">
    <w:name w:val="Заголовок №1_"/>
    <w:basedOn w:val="a2"/>
    <w:link w:val="110"/>
    <w:locked/>
    <w:rsid w:val="0075715C"/>
    <w:rPr>
      <w:rFonts w:ascii="Times New Roman" w:hAnsi="Times New Roman" w:cs="Times New Roman"/>
      <w:b/>
      <w:bCs/>
      <w:sz w:val="25"/>
      <w:szCs w:val="25"/>
      <w:shd w:val="clear" w:color="auto" w:fill="FFFFFF"/>
    </w:rPr>
  </w:style>
  <w:style w:type="paragraph" w:customStyle="1" w:styleId="110">
    <w:name w:val="Заголовок №11"/>
    <w:basedOn w:val="a0"/>
    <w:link w:val="11"/>
    <w:uiPriority w:val="99"/>
    <w:rsid w:val="0075715C"/>
    <w:pPr>
      <w:widowControl w:val="0"/>
      <w:shd w:val="clear" w:color="auto" w:fill="FFFFFF"/>
      <w:spacing w:after="480" w:line="317" w:lineRule="exact"/>
      <w:outlineLvl w:val="0"/>
    </w:pPr>
    <w:rPr>
      <w:rFonts w:ascii="Times New Roman" w:eastAsiaTheme="minorHAnsi" w:hAnsi="Times New Roman"/>
      <w:b/>
      <w:bCs/>
      <w:sz w:val="25"/>
      <w:szCs w:val="25"/>
      <w:lang w:val="ru-RU"/>
    </w:rPr>
  </w:style>
  <w:style w:type="paragraph" w:customStyle="1" w:styleId="Pa3">
    <w:name w:val="Pa3"/>
    <w:basedOn w:val="a0"/>
    <w:next w:val="a0"/>
    <w:uiPriority w:val="99"/>
    <w:rsid w:val="0075715C"/>
    <w:pPr>
      <w:autoSpaceDE w:val="0"/>
      <w:autoSpaceDN w:val="0"/>
      <w:adjustRightInd w:val="0"/>
      <w:spacing w:line="141" w:lineRule="atLeast"/>
    </w:pPr>
    <w:rPr>
      <w:rFonts w:ascii="Myriad Pro" w:eastAsiaTheme="minorEastAsia" w:hAnsi="Myriad Pro" w:cstheme="minorBidi"/>
      <w:sz w:val="24"/>
      <w:szCs w:val="24"/>
      <w:lang w:val="ru-RU"/>
    </w:rPr>
  </w:style>
  <w:style w:type="paragraph" w:styleId="af5">
    <w:name w:val="Subtitle"/>
    <w:basedOn w:val="a0"/>
    <w:link w:val="af6"/>
    <w:qFormat/>
    <w:rsid w:val="002D2C6E"/>
    <w:pPr>
      <w:suppressAutoHyphens/>
      <w:jc w:val="center"/>
    </w:pPr>
    <w:rPr>
      <w:rFonts w:ascii="Arial Narrow" w:eastAsiaTheme="minorEastAsia" w:hAnsi="Arial Narrow"/>
      <w:b/>
      <w:sz w:val="28"/>
      <w:szCs w:val="24"/>
    </w:rPr>
  </w:style>
  <w:style w:type="character" w:customStyle="1" w:styleId="af6">
    <w:name w:val="Подзаголовок Знак"/>
    <w:basedOn w:val="a2"/>
    <w:link w:val="af5"/>
    <w:rsid w:val="002D2C6E"/>
    <w:rPr>
      <w:rFonts w:ascii="Arial Narrow" w:eastAsiaTheme="minorEastAsia" w:hAnsi="Arial Narrow" w:cs="Times New Roman"/>
      <w:b/>
      <w:sz w:val="28"/>
      <w:szCs w:val="24"/>
      <w:lang w:val="en-US"/>
    </w:rPr>
  </w:style>
  <w:style w:type="paragraph" w:styleId="af7">
    <w:name w:val="footnote text"/>
    <w:basedOn w:val="a0"/>
    <w:next w:val="a0"/>
    <w:link w:val="af8"/>
    <w:rsid w:val="00620AFD"/>
    <w:pPr>
      <w:suppressAutoHyphens/>
      <w:jc w:val="both"/>
    </w:pPr>
    <w:rPr>
      <w:rFonts w:ascii="Times New Roman" w:eastAsiaTheme="minorEastAsia" w:hAnsi="Times New Roman"/>
      <w:sz w:val="18"/>
      <w:szCs w:val="24"/>
    </w:rPr>
  </w:style>
  <w:style w:type="character" w:customStyle="1" w:styleId="af8">
    <w:name w:val="Текст сноски Знак"/>
    <w:basedOn w:val="a2"/>
    <w:link w:val="af7"/>
    <w:rsid w:val="00620AFD"/>
    <w:rPr>
      <w:rFonts w:ascii="Times New Roman" w:eastAsiaTheme="minorEastAsia" w:hAnsi="Times New Roman" w:cs="Times New Roman"/>
      <w:sz w:val="18"/>
      <w:szCs w:val="24"/>
      <w:lang w:val="en-US"/>
    </w:rPr>
  </w:style>
  <w:style w:type="character" w:styleId="af9">
    <w:name w:val="footnote reference"/>
    <w:rsid w:val="00620AFD"/>
    <w:rPr>
      <w:rFonts w:ascii="Arial" w:hAnsi="Arial"/>
      <w:sz w:val="24"/>
      <w:vertAlign w:val="superscript"/>
    </w:rPr>
  </w:style>
  <w:style w:type="paragraph" w:customStyle="1" w:styleId="Default">
    <w:name w:val="Default"/>
    <w:rsid w:val="00577B7E"/>
    <w:pPr>
      <w:autoSpaceDE w:val="0"/>
      <w:autoSpaceDN w:val="0"/>
      <w:adjustRightInd w:val="0"/>
      <w:spacing w:after="0" w:line="240" w:lineRule="auto"/>
    </w:pPr>
    <w:rPr>
      <w:rFonts w:ascii="Myriad Pro" w:hAnsi="Myriad Pro" w:cs="Myriad Pro"/>
      <w:color w:val="000000"/>
      <w:sz w:val="24"/>
      <w:szCs w:val="24"/>
    </w:rPr>
  </w:style>
  <w:style w:type="paragraph" w:customStyle="1" w:styleId="Pa8">
    <w:name w:val="Pa8"/>
    <w:basedOn w:val="Default"/>
    <w:next w:val="Default"/>
    <w:uiPriority w:val="99"/>
    <w:rsid w:val="00577B7E"/>
    <w:pPr>
      <w:spacing w:line="141" w:lineRule="atLeast"/>
    </w:pPr>
    <w:rPr>
      <w:rFonts w:cstheme="minorBidi"/>
      <w:color w:val="auto"/>
    </w:rPr>
  </w:style>
  <w:style w:type="paragraph" w:customStyle="1" w:styleId="Pa9">
    <w:name w:val="Pa9"/>
    <w:basedOn w:val="Default"/>
    <w:next w:val="Default"/>
    <w:uiPriority w:val="99"/>
    <w:rsid w:val="00577B7E"/>
    <w:pPr>
      <w:spacing w:line="141" w:lineRule="atLeast"/>
    </w:pPr>
    <w:rPr>
      <w:rFonts w:cstheme="minorBidi"/>
      <w:color w:val="auto"/>
    </w:rPr>
  </w:style>
  <w:style w:type="paragraph" w:customStyle="1" w:styleId="InstructionalText">
    <w:name w:val="Instructional Text"/>
    <w:basedOn w:val="a1"/>
    <w:qFormat/>
    <w:rsid w:val="009434D6"/>
    <w:pPr>
      <w:spacing w:after="120" w:line="320" w:lineRule="atLeast"/>
    </w:pPr>
    <w:rPr>
      <w:i/>
      <w:color w:val="808080" w:themeColor="background1" w:themeShade="80"/>
    </w:rPr>
  </w:style>
  <w:style w:type="paragraph" w:customStyle="1" w:styleId="TableText">
    <w:name w:val="Table Text"/>
    <w:basedOn w:val="a0"/>
    <w:link w:val="TableTextChar"/>
    <w:qFormat/>
    <w:rsid w:val="004765B9"/>
    <w:pPr>
      <w:widowControl w:val="0"/>
      <w:spacing w:before="60" w:after="60"/>
    </w:pPr>
    <w:rPr>
      <w:sz w:val="22"/>
    </w:rPr>
  </w:style>
  <w:style w:type="paragraph" w:styleId="12">
    <w:name w:val="toc 1"/>
    <w:basedOn w:val="a0"/>
    <w:next w:val="a0"/>
    <w:uiPriority w:val="39"/>
    <w:rsid w:val="004F4980"/>
    <w:pPr>
      <w:spacing w:before="120" w:after="60" w:line="320" w:lineRule="atLeast"/>
      <w:ind w:left="1728" w:hanging="1728"/>
    </w:pPr>
    <w:rPr>
      <w:b/>
      <w:bCs/>
      <w:caps/>
      <w:sz w:val="24"/>
    </w:rPr>
  </w:style>
  <w:style w:type="paragraph" w:customStyle="1" w:styleId="headertext">
    <w:name w:val="headertext"/>
    <w:basedOn w:val="a0"/>
    <w:rsid w:val="00B1132E"/>
    <w:pPr>
      <w:spacing w:before="100" w:beforeAutospacing="1" w:after="100" w:afterAutospacing="1"/>
    </w:pPr>
    <w:rPr>
      <w:rFonts w:ascii="Times New Roman" w:eastAsia="Times New Roman" w:hAnsi="Times New Roman"/>
      <w:sz w:val="24"/>
      <w:szCs w:val="24"/>
      <w:lang w:val="ru-RU" w:eastAsia="ru-RU"/>
    </w:rPr>
  </w:style>
  <w:style w:type="character" w:customStyle="1" w:styleId="TableTextChar">
    <w:name w:val="Table Text Char"/>
    <w:basedOn w:val="a2"/>
    <w:link w:val="TableText"/>
    <w:locked/>
    <w:rsid w:val="00185DBE"/>
    <w:rPr>
      <w:rFonts w:ascii="Arial" w:eastAsia="MS Gothic" w:hAnsi="Arial" w:cs="Times New Roman"/>
      <w:szCs w:val="20"/>
      <w:lang w:val="en-US"/>
    </w:rPr>
  </w:style>
  <w:style w:type="character" w:styleId="afa">
    <w:name w:val="annotation reference"/>
    <w:basedOn w:val="a2"/>
    <w:uiPriority w:val="99"/>
    <w:semiHidden/>
    <w:unhideWhenUsed/>
    <w:rsid w:val="002750A6"/>
    <w:rPr>
      <w:sz w:val="16"/>
      <w:szCs w:val="16"/>
    </w:rPr>
  </w:style>
  <w:style w:type="paragraph" w:styleId="afb">
    <w:name w:val="annotation text"/>
    <w:basedOn w:val="a0"/>
    <w:link w:val="afc"/>
    <w:uiPriority w:val="99"/>
    <w:unhideWhenUsed/>
    <w:rsid w:val="002750A6"/>
  </w:style>
  <w:style w:type="character" w:customStyle="1" w:styleId="afc">
    <w:name w:val="Текст примечания Знак"/>
    <w:basedOn w:val="a2"/>
    <w:link w:val="afb"/>
    <w:uiPriority w:val="99"/>
    <w:rsid w:val="002750A6"/>
    <w:rPr>
      <w:rFonts w:ascii="Arial" w:eastAsia="MS Gothic" w:hAnsi="Arial" w:cs="Times New Roman"/>
      <w:sz w:val="20"/>
      <w:szCs w:val="20"/>
      <w:lang w:val="en-US"/>
    </w:rPr>
  </w:style>
  <w:style w:type="paragraph" w:styleId="afd">
    <w:name w:val="annotation subject"/>
    <w:basedOn w:val="afb"/>
    <w:next w:val="afb"/>
    <w:link w:val="afe"/>
    <w:uiPriority w:val="99"/>
    <w:semiHidden/>
    <w:unhideWhenUsed/>
    <w:rsid w:val="002750A6"/>
    <w:rPr>
      <w:b/>
      <w:bCs/>
    </w:rPr>
  </w:style>
  <w:style w:type="character" w:customStyle="1" w:styleId="afe">
    <w:name w:val="Тема примечания Знак"/>
    <w:basedOn w:val="afc"/>
    <w:link w:val="afd"/>
    <w:uiPriority w:val="99"/>
    <w:semiHidden/>
    <w:rsid w:val="002750A6"/>
    <w:rPr>
      <w:rFonts w:ascii="Arial" w:eastAsia="MS Gothic" w:hAnsi="Arial" w:cs="Times New Roman"/>
      <w:b/>
      <w:bCs/>
      <w:sz w:val="20"/>
      <w:szCs w:val="20"/>
      <w:lang w:val="en-US"/>
    </w:rPr>
  </w:style>
  <w:style w:type="character" w:customStyle="1" w:styleId="aa">
    <w:name w:val="Без интервала Знак"/>
    <w:link w:val="a9"/>
    <w:uiPriority w:val="1"/>
    <w:rsid w:val="00E2144A"/>
    <w:rPr>
      <w:rFonts w:ascii="Arial" w:eastAsia="MS Gothic" w:hAnsi="Arial" w:cs="Times New Roman"/>
      <w:sz w:val="20"/>
      <w:szCs w:val="20"/>
      <w:lang w:val="en-US"/>
    </w:rPr>
  </w:style>
  <w:style w:type="paragraph" w:customStyle="1" w:styleId="TableHeader">
    <w:name w:val="Table Header"/>
    <w:basedOn w:val="a0"/>
    <w:link w:val="TableHeaderChar"/>
    <w:qFormat/>
    <w:rsid w:val="009A4308"/>
    <w:pPr>
      <w:widowControl w:val="0"/>
      <w:spacing w:before="60" w:after="60"/>
    </w:pPr>
    <w:rPr>
      <w:b/>
      <w:lang w:val="ru-RU" w:eastAsia="ru-RU" w:bidi="ru-RU"/>
    </w:rPr>
  </w:style>
  <w:style w:type="character" w:customStyle="1" w:styleId="TableHeaderChar">
    <w:name w:val="Table Header Char"/>
    <w:link w:val="TableHeader"/>
    <w:rsid w:val="009A4308"/>
    <w:rPr>
      <w:rFonts w:ascii="Arial" w:eastAsia="MS Gothic" w:hAnsi="Arial" w:cs="Times New Roman"/>
      <w:b/>
      <w:sz w:val="20"/>
      <w:szCs w:val="20"/>
      <w:lang w:eastAsia="ru-RU" w:bidi="ru-RU"/>
    </w:rPr>
  </w:style>
  <w:style w:type="paragraph" w:customStyle="1" w:styleId="DossierSubtitle">
    <w:name w:val="Dossier Subtitle"/>
    <w:basedOn w:val="a0"/>
    <w:qFormat/>
    <w:rsid w:val="009A4308"/>
    <w:pPr>
      <w:spacing w:before="120" w:after="120"/>
    </w:pPr>
    <w:rPr>
      <w:rFonts w:eastAsia="Times New Roman" w:cs="Arial"/>
      <w:b/>
      <w:sz w:val="22"/>
      <w:szCs w:val="22"/>
      <w:lang w:val="ru-RU" w:eastAsia="ru-RU" w:bidi="ru-RU"/>
    </w:rPr>
  </w:style>
  <w:style w:type="paragraph" w:customStyle="1" w:styleId="BodyIDE">
    <w:name w:val="Body IDE"/>
    <w:basedOn w:val="a0"/>
    <w:link w:val="BodyIDEChar"/>
    <w:rsid w:val="009A4308"/>
    <w:pPr>
      <w:spacing w:before="220"/>
    </w:pPr>
    <w:rPr>
      <w:rFonts w:eastAsia="MS Mincho"/>
      <w:sz w:val="22"/>
      <w:szCs w:val="22"/>
      <w:lang w:val="ru-RU" w:eastAsia="ru-RU" w:bidi="ru-RU"/>
    </w:rPr>
  </w:style>
  <w:style w:type="character" w:customStyle="1" w:styleId="BodyIDEChar">
    <w:name w:val="Body IDE Char"/>
    <w:link w:val="BodyIDE"/>
    <w:rsid w:val="009A4308"/>
    <w:rPr>
      <w:rFonts w:ascii="Arial" w:eastAsia="MS Mincho" w:hAnsi="Arial" w:cs="Times New Roman"/>
      <w:lang w:eastAsia="ru-RU" w:bidi="ru-RU"/>
    </w:rPr>
  </w:style>
  <w:style w:type="paragraph" w:customStyle="1" w:styleId="Normal3">
    <w:name w:val="Normal3"/>
    <w:basedOn w:val="Normal1"/>
    <w:link w:val="Normal3Char"/>
    <w:rsid w:val="007C3035"/>
    <w:pPr>
      <w:spacing w:before="120" w:line="260" w:lineRule="atLeast"/>
    </w:pPr>
    <w:rPr>
      <w:rFonts w:cs="Arial"/>
      <w:spacing w:val="-3"/>
      <w:szCs w:val="22"/>
      <w:lang w:val="ru-RU" w:eastAsia="ru-RU" w:bidi="ru-RU"/>
    </w:rPr>
  </w:style>
  <w:style w:type="character" w:customStyle="1" w:styleId="Normal3Char">
    <w:name w:val="Normal3 Char"/>
    <w:link w:val="Normal3"/>
    <w:rsid w:val="007C3035"/>
    <w:rPr>
      <w:rFonts w:ascii="Arial" w:eastAsia="Times New Roman" w:hAnsi="Arial" w:cs="Arial"/>
      <w:spacing w:val="-3"/>
      <w:lang w:eastAsia="ru-RU" w:bidi="ru-RU"/>
    </w:rPr>
  </w:style>
  <w:style w:type="paragraph" w:customStyle="1" w:styleId="BulletText2">
    <w:name w:val="Bullet Text 2"/>
    <w:basedOn w:val="a0"/>
    <w:rsid w:val="007C3035"/>
    <w:pPr>
      <w:numPr>
        <w:numId w:val="4"/>
      </w:numPr>
    </w:pPr>
    <w:rPr>
      <w:rFonts w:ascii="Times New Roman" w:eastAsia="Times New Roman" w:hAnsi="Times New Roman"/>
      <w:sz w:val="24"/>
      <w:lang w:val="ru-RU" w:eastAsia="ru-RU" w:bidi="ru-RU"/>
    </w:rPr>
  </w:style>
  <w:style w:type="paragraph" w:styleId="31">
    <w:name w:val="Body Text Indent 3"/>
    <w:basedOn w:val="a0"/>
    <w:link w:val="32"/>
    <w:uiPriority w:val="99"/>
    <w:semiHidden/>
    <w:unhideWhenUsed/>
    <w:rsid w:val="00F073F8"/>
    <w:pPr>
      <w:spacing w:after="120"/>
      <w:ind w:left="283"/>
    </w:pPr>
    <w:rPr>
      <w:sz w:val="16"/>
      <w:szCs w:val="16"/>
    </w:rPr>
  </w:style>
  <w:style w:type="character" w:customStyle="1" w:styleId="32">
    <w:name w:val="Основной текст с отступом 3 Знак"/>
    <w:basedOn w:val="a2"/>
    <w:link w:val="31"/>
    <w:uiPriority w:val="99"/>
    <w:semiHidden/>
    <w:rsid w:val="00F073F8"/>
    <w:rPr>
      <w:rFonts w:ascii="Arial" w:eastAsia="MS Gothic" w:hAnsi="Arial" w:cs="Times New Roman"/>
      <w:sz w:val="16"/>
      <w:szCs w:val="16"/>
      <w:lang w:val="en-US"/>
    </w:rPr>
  </w:style>
  <w:style w:type="paragraph" w:customStyle="1" w:styleId="Normal2">
    <w:name w:val="Normal2"/>
    <w:basedOn w:val="Normal1"/>
    <w:next w:val="Normal1"/>
    <w:rsid w:val="0081012A"/>
    <w:rPr>
      <w:lang w:val="ru-RU" w:eastAsia="ru-RU" w:bidi="ru-RU"/>
    </w:rPr>
  </w:style>
  <w:style w:type="character" w:styleId="aff">
    <w:name w:val="Strong"/>
    <w:uiPriority w:val="22"/>
    <w:qFormat/>
    <w:rsid w:val="00AE4BE4"/>
    <w:rPr>
      <w:b/>
    </w:rPr>
  </w:style>
  <w:style w:type="paragraph" w:customStyle="1" w:styleId="Heading3spec">
    <w:name w:val="Heading 3 spec"/>
    <w:basedOn w:val="a0"/>
    <w:next w:val="Normal1"/>
    <w:autoRedefine/>
    <w:qFormat/>
    <w:rsid w:val="00C22575"/>
    <w:pPr>
      <w:keepNext/>
      <w:widowControl w:val="0"/>
      <w:numPr>
        <w:ilvl w:val="2"/>
        <w:numId w:val="5"/>
      </w:numPr>
      <w:spacing w:before="120" w:line="300" w:lineRule="atLeast"/>
    </w:pPr>
    <w:rPr>
      <w:rFonts w:ascii="Arial Bold" w:eastAsia="Times New Roman" w:hAnsi="Arial Bold"/>
      <w:b/>
      <w:sz w:val="24"/>
      <w:szCs w:val="24"/>
      <w:lang w:val="ru-RU" w:eastAsia="ru-RU" w:bidi="ru-RU"/>
    </w:rPr>
  </w:style>
  <w:style w:type="paragraph" w:customStyle="1" w:styleId="ListAVR">
    <w:name w:val="List AVR"/>
    <w:basedOn w:val="a0"/>
    <w:rsid w:val="00C22575"/>
    <w:rPr>
      <w:rFonts w:eastAsia="Times New Roman"/>
      <w:sz w:val="22"/>
      <w:lang w:val="ru-RU" w:eastAsia="ru-RU" w:bidi="ru-RU"/>
    </w:rPr>
  </w:style>
  <w:style w:type="character" w:styleId="aff0">
    <w:name w:val="page number"/>
    <w:basedOn w:val="a2"/>
    <w:rsid w:val="00B11B5A"/>
  </w:style>
  <w:style w:type="character" w:customStyle="1" w:styleId="50">
    <w:name w:val="Заголовок 5 Знак"/>
    <w:basedOn w:val="a2"/>
    <w:link w:val="5"/>
    <w:uiPriority w:val="9"/>
    <w:rsid w:val="00065B0A"/>
    <w:rPr>
      <w:rFonts w:ascii="Arial" w:eastAsia="Times New Roman" w:hAnsi="Arial" w:cs="Times New Roman"/>
      <w:b/>
      <w:color w:val="000000"/>
      <w:lang w:val="en-US"/>
    </w:rPr>
  </w:style>
  <w:style w:type="character" w:customStyle="1" w:styleId="60">
    <w:name w:val="Заголовок 6 Знак"/>
    <w:basedOn w:val="a2"/>
    <w:link w:val="6"/>
    <w:uiPriority w:val="9"/>
    <w:semiHidden/>
    <w:rsid w:val="00065B0A"/>
    <w:rPr>
      <w:rFonts w:ascii="Cambria" w:eastAsia="Times New Roman" w:hAnsi="Cambria" w:cs="Times New Roman"/>
      <w:i/>
      <w:iCs/>
      <w:color w:val="243F60"/>
      <w:lang w:val="en-US"/>
    </w:rPr>
  </w:style>
  <w:style w:type="character" w:customStyle="1" w:styleId="70">
    <w:name w:val="Заголовок 7 Знак"/>
    <w:basedOn w:val="a2"/>
    <w:link w:val="7"/>
    <w:uiPriority w:val="9"/>
    <w:semiHidden/>
    <w:rsid w:val="00065B0A"/>
    <w:rPr>
      <w:rFonts w:ascii="Cambria" w:eastAsia="Times New Roman" w:hAnsi="Cambria" w:cs="Times New Roman"/>
      <w:i/>
      <w:iCs/>
      <w:color w:val="404040"/>
      <w:lang w:val="en-US"/>
    </w:rPr>
  </w:style>
  <w:style w:type="character" w:customStyle="1" w:styleId="80">
    <w:name w:val="Заголовок 8 Знак"/>
    <w:basedOn w:val="a2"/>
    <w:link w:val="8"/>
    <w:uiPriority w:val="9"/>
    <w:semiHidden/>
    <w:rsid w:val="00065B0A"/>
    <w:rPr>
      <w:rFonts w:ascii="Cambria" w:eastAsia="Times New Roman" w:hAnsi="Cambria" w:cs="Times New Roman"/>
      <w:color w:val="404040"/>
      <w:sz w:val="20"/>
      <w:szCs w:val="20"/>
      <w:lang w:val="en-US"/>
    </w:rPr>
  </w:style>
  <w:style w:type="character" w:customStyle="1" w:styleId="90">
    <w:name w:val="Заголовок 9 Знак"/>
    <w:basedOn w:val="a2"/>
    <w:link w:val="9"/>
    <w:uiPriority w:val="9"/>
    <w:semiHidden/>
    <w:rsid w:val="00065B0A"/>
    <w:rPr>
      <w:rFonts w:ascii="Cambria" w:eastAsia="Times New Roman" w:hAnsi="Cambria" w:cs="Times New Roman"/>
      <w:i/>
      <w:iCs/>
      <w:color w:val="404040"/>
      <w:sz w:val="20"/>
      <w:szCs w:val="20"/>
      <w:lang w:val="en-US"/>
    </w:rPr>
  </w:style>
  <w:style w:type="paragraph" w:customStyle="1" w:styleId="Body">
    <w:name w:val="Body"/>
    <w:basedOn w:val="a0"/>
    <w:qFormat/>
    <w:rsid w:val="00065B0A"/>
    <w:pPr>
      <w:jc w:val="both"/>
    </w:pPr>
    <w:rPr>
      <w:rFonts w:ascii="Times New Roman" w:eastAsia="Calibri" w:hAnsi="Times New Roman"/>
      <w:sz w:val="24"/>
      <w:szCs w:val="22"/>
    </w:rPr>
  </w:style>
  <w:style w:type="paragraph" w:customStyle="1" w:styleId="IDESpecSub-Heading">
    <w:name w:val="IDE Spec Sub-Heading"/>
    <w:basedOn w:val="a0"/>
    <w:next w:val="a0"/>
    <w:qFormat/>
    <w:rsid w:val="00323222"/>
    <w:pPr>
      <w:spacing w:before="220"/>
    </w:pPr>
    <w:rPr>
      <w:rFonts w:eastAsia="MS Mincho" w:cs="Arial"/>
      <w:b/>
      <w:sz w:val="22"/>
      <w:szCs w:val="22"/>
      <w:lang w:eastAsia="ja-JP"/>
    </w:rPr>
  </w:style>
  <w:style w:type="character" w:customStyle="1" w:styleId="aff1">
    <w:name w:val="Другое_"/>
    <w:basedOn w:val="a2"/>
    <w:link w:val="aff2"/>
    <w:rsid w:val="00F64CE4"/>
    <w:rPr>
      <w:rFonts w:ascii="Times New Roman" w:eastAsia="Times New Roman" w:hAnsi="Times New Roman" w:cs="Times New Roman"/>
      <w:shd w:val="clear" w:color="auto" w:fill="FFFFFF"/>
    </w:rPr>
  </w:style>
  <w:style w:type="character" w:customStyle="1" w:styleId="aff3">
    <w:name w:val="Основной текст_"/>
    <w:basedOn w:val="a2"/>
    <w:link w:val="13"/>
    <w:rsid w:val="00F64CE4"/>
    <w:rPr>
      <w:rFonts w:ascii="Times New Roman" w:eastAsia="Times New Roman" w:hAnsi="Times New Roman" w:cs="Times New Roman"/>
      <w:shd w:val="clear" w:color="auto" w:fill="FFFFFF"/>
    </w:rPr>
  </w:style>
  <w:style w:type="character" w:customStyle="1" w:styleId="aff4">
    <w:name w:val="Подпись к таблице_"/>
    <w:basedOn w:val="a2"/>
    <w:link w:val="aff5"/>
    <w:rsid w:val="00F64CE4"/>
    <w:rPr>
      <w:rFonts w:ascii="Times New Roman" w:eastAsia="Times New Roman" w:hAnsi="Times New Roman" w:cs="Times New Roman"/>
      <w:shd w:val="clear" w:color="auto" w:fill="FFFFFF"/>
    </w:rPr>
  </w:style>
  <w:style w:type="paragraph" w:customStyle="1" w:styleId="aff2">
    <w:name w:val="Другое"/>
    <w:basedOn w:val="a0"/>
    <w:link w:val="aff1"/>
    <w:rsid w:val="00F64CE4"/>
    <w:pPr>
      <w:widowControl w:val="0"/>
      <w:shd w:val="clear" w:color="auto" w:fill="FFFFFF"/>
      <w:spacing w:line="259" w:lineRule="auto"/>
    </w:pPr>
    <w:rPr>
      <w:rFonts w:ascii="Times New Roman" w:eastAsia="Times New Roman" w:hAnsi="Times New Roman"/>
      <w:sz w:val="22"/>
      <w:szCs w:val="22"/>
      <w:lang w:val="ru-RU"/>
    </w:rPr>
  </w:style>
  <w:style w:type="paragraph" w:customStyle="1" w:styleId="13">
    <w:name w:val="Основной текст1"/>
    <w:basedOn w:val="a0"/>
    <w:link w:val="aff3"/>
    <w:rsid w:val="00F64CE4"/>
    <w:pPr>
      <w:widowControl w:val="0"/>
      <w:shd w:val="clear" w:color="auto" w:fill="FFFFFF"/>
      <w:spacing w:line="259" w:lineRule="auto"/>
    </w:pPr>
    <w:rPr>
      <w:rFonts w:ascii="Times New Roman" w:eastAsia="Times New Roman" w:hAnsi="Times New Roman"/>
      <w:sz w:val="22"/>
      <w:szCs w:val="22"/>
      <w:lang w:val="ru-RU"/>
    </w:rPr>
  </w:style>
  <w:style w:type="paragraph" w:customStyle="1" w:styleId="aff5">
    <w:name w:val="Подпись к таблице"/>
    <w:basedOn w:val="a0"/>
    <w:link w:val="aff4"/>
    <w:rsid w:val="00F64CE4"/>
    <w:pPr>
      <w:widowControl w:val="0"/>
      <w:shd w:val="clear" w:color="auto" w:fill="FFFFFF"/>
    </w:pPr>
    <w:rPr>
      <w:rFonts w:ascii="Times New Roman" w:eastAsia="Times New Roman" w:hAnsi="Times New Roman"/>
      <w:sz w:val="22"/>
      <w:szCs w:val="22"/>
      <w:lang w:val="ru-RU"/>
    </w:rPr>
  </w:style>
  <w:style w:type="character" w:customStyle="1" w:styleId="21">
    <w:name w:val="Основной текст (2)_"/>
    <w:basedOn w:val="a2"/>
    <w:link w:val="22"/>
    <w:rsid w:val="00A4633B"/>
    <w:rPr>
      <w:rFonts w:ascii="Arial" w:eastAsia="Arial" w:hAnsi="Arial" w:cs="Arial"/>
      <w:b/>
      <w:bCs/>
      <w:sz w:val="18"/>
      <w:szCs w:val="18"/>
      <w:shd w:val="clear" w:color="auto" w:fill="FFFFFF"/>
    </w:rPr>
  </w:style>
  <w:style w:type="character" w:customStyle="1" w:styleId="23">
    <w:name w:val="Заголовок №2_"/>
    <w:basedOn w:val="a2"/>
    <w:link w:val="24"/>
    <w:rsid w:val="00A4633B"/>
    <w:rPr>
      <w:rFonts w:ascii="Arial" w:eastAsia="Arial" w:hAnsi="Arial" w:cs="Arial"/>
      <w:b/>
      <w:bCs/>
      <w:sz w:val="26"/>
      <w:szCs w:val="26"/>
      <w:shd w:val="clear" w:color="auto" w:fill="FFFFFF"/>
    </w:rPr>
  </w:style>
  <w:style w:type="paragraph" w:customStyle="1" w:styleId="14">
    <w:name w:val="Заголовок №1"/>
    <w:basedOn w:val="a0"/>
    <w:rsid w:val="00A4633B"/>
    <w:pPr>
      <w:widowControl w:val="0"/>
      <w:shd w:val="clear" w:color="auto" w:fill="FFFFFF"/>
      <w:jc w:val="center"/>
      <w:outlineLvl w:val="0"/>
    </w:pPr>
    <w:rPr>
      <w:rFonts w:eastAsia="Arial" w:cs="Arial"/>
      <w:b/>
      <w:bCs/>
      <w:color w:val="000000"/>
      <w:sz w:val="36"/>
      <w:szCs w:val="36"/>
      <w:lang w:bidi="en-US"/>
    </w:rPr>
  </w:style>
  <w:style w:type="paragraph" w:customStyle="1" w:styleId="22">
    <w:name w:val="Основной текст (2)"/>
    <w:basedOn w:val="a0"/>
    <w:link w:val="21"/>
    <w:rsid w:val="00A4633B"/>
    <w:pPr>
      <w:widowControl w:val="0"/>
      <w:shd w:val="clear" w:color="auto" w:fill="FFFFFF"/>
      <w:spacing w:line="317" w:lineRule="auto"/>
      <w:ind w:left="8060"/>
      <w:jc w:val="right"/>
    </w:pPr>
    <w:rPr>
      <w:rFonts w:eastAsia="Arial" w:cs="Arial"/>
      <w:b/>
      <w:bCs/>
      <w:sz w:val="18"/>
      <w:szCs w:val="18"/>
      <w:lang w:val="ru-RU"/>
    </w:rPr>
  </w:style>
  <w:style w:type="paragraph" w:customStyle="1" w:styleId="24">
    <w:name w:val="Заголовок №2"/>
    <w:basedOn w:val="a0"/>
    <w:link w:val="23"/>
    <w:rsid w:val="00A4633B"/>
    <w:pPr>
      <w:widowControl w:val="0"/>
      <w:shd w:val="clear" w:color="auto" w:fill="FFFFFF"/>
      <w:outlineLvl w:val="1"/>
    </w:pPr>
    <w:rPr>
      <w:rFonts w:eastAsia="Arial" w:cs="Arial"/>
      <w:b/>
      <w:bCs/>
      <w:sz w:val="26"/>
      <w:szCs w:val="26"/>
      <w:lang w:val="ru-RU"/>
    </w:rPr>
  </w:style>
  <w:style w:type="character" w:customStyle="1" w:styleId="41">
    <w:name w:val="Основной текст (4)_"/>
    <w:basedOn w:val="a2"/>
    <w:link w:val="42"/>
    <w:rsid w:val="00A4633B"/>
    <w:rPr>
      <w:rFonts w:ascii="Tahoma" w:eastAsia="Tahoma" w:hAnsi="Tahoma" w:cs="Tahoma"/>
      <w:b/>
      <w:bCs/>
      <w:sz w:val="13"/>
      <w:szCs w:val="13"/>
      <w:shd w:val="clear" w:color="auto" w:fill="FFFFFF"/>
    </w:rPr>
  </w:style>
  <w:style w:type="character" w:customStyle="1" w:styleId="33">
    <w:name w:val="Основной текст (3)_"/>
    <w:basedOn w:val="a2"/>
    <w:link w:val="34"/>
    <w:rsid w:val="00A4633B"/>
    <w:rPr>
      <w:rFonts w:ascii="Arial" w:eastAsia="Arial" w:hAnsi="Arial" w:cs="Arial"/>
      <w:sz w:val="13"/>
      <w:szCs w:val="13"/>
      <w:shd w:val="clear" w:color="auto" w:fill="FFFFFF"/>
    </w:rPr>
  </w:style>
  <w:style w:type="paragraph" w:customStyle="1" w:styleId="42">
    <w:name w:val="Основной текст (4)"/>
    <w:basedOn w:val="a0"/>
    <w:link w:val="41"/>
    <w:rsid w:val="00A4633B"/>
    <w:pPr>
      <w:widowControl w:val="0"/>
      <w:shd w:val="clear" w:color="auto" w:fill="FFFFFF"/>
      <w:spacing w:line="259" w:lineRule="auto"/>
    </w:pPr>
    <w:rPr>
      <w:rFonts w:ascii="Tahoma" w:eastAsia="Tahoma" w:hAnsi="Tahoma" w:cs="Tahoma"/>
      <w:b/>
      <w:bCs/>
      <w:sz w:val="13"/>
      <w:szCs w:val="13"/>
      <w:lang w:val="ru-RU"/>
    </w:rPr>
  </w:style>
  <w:style w:type="paragraph" w:customStyle="1" w:styleId="34">
    <w:name w:val="Основной текст (3)"/>
    <w:basedOn w:val="a0"/>
    <w:link w:val="33"/>
    <w:rsid w:val="00A4633B"/>
    <w:pPr>
      <w:widowControl w:val="0"/>
      <w:shd w:val="clear" w:color="auto" w:fill="FFFFFF"/>
      <w:spacing w:line="271" w:lineRule="auto"/>
    </w:pPr>
    <w:rPr>
      <w:rFonts w:eastAsia="Arial" w:cs="Arial"/>
      <w:sz w:val="13"/>
      <w:szCs w:val="13"/>
      <w:lang w:val="ru-RU"/>
    </w:rPr>
  </w:style>
  <w:style w:type="paragraph" w:customStyle="1" w:styleId="ConsPlusNormal">
    <w:name w:val="ConsPlusNormal"/>
    <w:rsid w:val="00B9478B"/>
    <w:pPr>
      <w:widowControl w:val="0"/>
      <w:autoSpaceDE w:val="0"/>
      <w:autoSpaceDN w:val="0"/>
      <w:adjustRightInd w:val="0"/>
      <w:spacing w:after="0" w:line="240" w:lineRule="auto"/>
    </w:pPr>
    <w:rPr>
      <w:rFonts w:ascii="Arial" w:eastAsiaTheme="minorEastAsia" w:hAnsi="Arial" w:cs="Arial"/>
      <w:sz w:val="20"/>
      <w:szCs w:val="20"/>
      <w:lang w:val="en-US" w:eastAsia="ru-RU"/>
    </w:rPr>
  </w:style>
  <w:style w:type="table" w:customStyle="1" w:styleId="15">
    <w:name w:val="Сетка таблицы1"/>
    <w:basedOn w:val="a3"/>
    <w:next w:val="a6"/>
    <w:uiPriority w:val="59"/>
    <w:rsid w:val="00936AC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a0"/>
    <w:uiPriority w:val="99"/>
    <w:rsid w:val="00BC504B"/>
    <w:pPr>
      <w:widowControl w:val="0"/>
      <w:autoSpaceDE w:val="0"/>
      <w:autoSpaceDN w:val="0"/>
      <w:adjustRightInd w:val="0"/>
    </w:pPr>
    <w:rPr>
      <w:rFonts w:ascii="Times New Roman" w:eastAsia="Times New Roman" w:hAnsi="Times New Roman"/>
      <w:sz w:val="24"/>
      <w:szCs w:val="24"/>
      <w:lang w:val="ru-RU" w:eastAsia="ru-RU"/>
    </w:rPr>
  </w:style>
  <w:style w:type="character" w:customStyle="1" w:styleId="FontStyle259">
    <w:name w:val="Font Style259"/>
    <w:basedOn w:val="a2"/>
    <w:uiPriority w:val="99"/>
    <w:rsid w:val="00BC504B"/>
    <w:rPr>
      <w:rFonts w:ascii="Verdana" w:hAnsi="Verdana" w:cs="Verdana"/>
      <w:color w:val="000000"/>
      <w:sz w:val="18"/>
      <w:szCs w:val="18"/>
    </w:rPr>
  </w:style>
  <w:style w:type="character" w:styleId="aff6">
    <w:name w:val="Emphasis"/>
    <w:basedOn w:val="a2"/>
    <w:uiPriority w:val="20"/>
    <w:qFormat/>
    <w:rsid w:val="00D5109C"/>
    <w:rPr>
      <w:i/>
      <w:iCs/>
    </w:rPr>
  </w:style>
  <w:style w:type="paragraph" w:styleId="aff7">
    <w:name w:val="Revision"/>
    <w:hidden/>
    <w:uiPriority w:val="99"/>
    <w:semiHidden/>
    <w:rsid w:val="00AA7BDB"/>
    <w:pPr>
      <w:spacing w:after="0" w:line="240" w:lineRule="auto"/>
    </w:pPr>
    <w:rPr>
      <w:rFonts w:ascii="Verdana" w:eastAsia="Verdana" w:hAnsi="Verdana" w:cs="Verdana"/>
      <w:color w:val="000000"/>
      <w:sz w:val="24"/>
      <w:szCs w:val="24"/>
      <w:lang w:val="en-US" w:bidi="en-US"/>
    </w:rPr>
  </w:style>
  <w:style w:type="paragraph" w:styleId="aff8">
    <w:name w:val="Normal (Web)"/>
    <w:basedOn w:val="a0"/>
    <w:uiPriority w:val="99"/>
    <w:semiHidden/>
    <w:unhideWhenUsed/>
    <w:rsid w:val="00227684"/>
    <w:rPr>
      <w:rFonts w:ascii="Times New Roman" w:hAnsi="Times New Roman"/>
      <w:sz w:val="24"/>
      <w:szCs w:val="24"/>
    </w:rPr>
  </w:style>
  <w:style w:type="character" w:customStyle="1" w:styleId="FontStyle13">
    <w:name w:val="Font Style13"/>
    <w:uiPriority w:val="99"/>
    <w:rsid w:val="006756E9"/>
    <w:rPr>
      <w:rFonts w:ascii="Times New Roman" w:hAnsi="Times New Roman" w:cs="Times New Roman"/>
      <w:sz w:val="22"/>
      <w:szCs w:val="22"/>
    </w:rPr>
  </w:style>
  <w:style w:type="paragraph" w:customStyle="1" w:styleId="16">
    <w:name w:val="Абзац списка1"/>
    <w:basedOn w:val="a0"/>
    <w:rsid w:val="00F72F2A"/>
    <w:pPr>
      <w:ind w:left="720"/>
    </w:pPr>
    <w:rPr>
      <w:rFonts w:ascii="Times New Roman" w:eastAsia="Times New Roman" w:hAnsi="Times New Roman"/>
      <w:color w:val="000000"/>
      <w:lang w:val="ru-RU" w:eastAsia="ru-RU"/>
    </w:rPr>
  </w:style>
  <w:style w:type="character" w:customStyle="1" w:styleId="FontStyle105">
    <w:name w:val="Font Style105"/>
    <w:basedOn w:val="a2"/>
    <w:uiPriority w:val="99"/>
    <w:rsid w:val="007917B3"/>
    <w:rPr>
      <w:rFonts w:ascii="Franklin Gothic Medium" w:hAnsi="Franklin Gothic Medium" w:cs="Franklin Gothic Medium"/>
      <w:sz w:val="10"/>
      <w:szCs w:val="10"/>
    </w:rPr>
  </w:style>
  <w:style w:type="paragraph" w:styleId="aff9">
    <w:name w:val="Body Text Indent"/>
    <w:basedOn w:val="a0"/>
    <w:link w:val="affa"/>
    <w:uiPriority w:val="99"/>
    <w:semiHidden/>
    <w:unhideWhenUsed/>
    <w:rsid w:val="00F15950"/>
    <w:pPr>
      <w:spacing w:after="120"/>
      <w:ind w:left="283"/>
    </w:pPr>
  </w:style>
  <w:style w:type="character" w:customStyle="1" w:styleId="affa">
    <w:name w:val="Основной текст с отступом Знак"/>
    <w:basedOn w:val="a2"/>
    <w:link w:val="aff9"/>
    <w:uiPriority w:val="99"/>
    <w:semiHidden/>
    <w:rsid w:val="00F15950"/>
    <w:rPr>
      <w:rFonts w:ascii="Arial" w:eastAsia="MS Gothic" w:hAnsi="Arial" w:cs="Times New Roman"/>
      <w:sz w:val="20"/>
      <w:szCs w:val="20"/>
      <w:lang w:val="en-US"/>
    </w:rPr>
  </w:style>
  <w:style w:type="character" w:styleId="affb">
    <w:name w:val="Unresolved Mention"/>
    <w:basedOn w:val="a2"/>
    <w:uiPriority w:val="99"/>
    <w:semiHidden/>
    <w:unhideWhenUsed/>
    <w:rsid w:val="00A82D12"/>
    <w:rPr>
      <w:color w:val="605E5C"/>
      <w:shd w:val="clear" w:color="auto" w:fill="E1DFDD"/>
    </w:rPr>
  </w:style>
  <w:style w:type="character" w:customStyle="1" w:styleId="FontStyle14">
    <w:name w:val="Font Style14"/>
    <w:rsid w:val="004D45E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081">
      <w:bodyDiv w:val="1"/>
      <w:marLeft w:val="0"/>
      <w:marRight w:val="0"/>
      <w:marTop w:val="0"/>
      <w:marBottom w:val="0"/>
      <w:divBdr>
        <w:top w:val="none" w:sz="0" w:space="0" w:color="auto"/>
        <w:left w:val="none" w:sz="0" w:space="0" w:color="auto"/>
        <w:bottom w:val="none" w:sz="0" w:space="0" w:color="auto"/>
        <w:right w:val="none" w:sz="0" w:space="0" w:color="auto"/>
      </w:divBdr>
    </w:div>
    <w:div w:id="22291012">
      <w:bodyDiv w:val="1"/>
      <w:marLeft w:val="0"/>
      <w:marRight w:val="0"/>
      <w:marTop w:val="0"/>
      <w:marBottom w:val="0"/>
      <w:divBdr>
        <w:top w:val="none" w:sz="0" w:space="0" w:color="auto"/>
        <w:left w:val="none" w:sz="0" w:space="0" w:color="auto"/>
        <w:bottom w:val="none" w:sz="0" w:space="0" w:color="auto"/>
        <w:right w:val="none" w:sz="0" w:space="0" w:color="auto"/>
      </w:divBdr>
    </w:div>
    <w:div w:id="74207723">
      <w:bodyDiv w:val="1"/>
      <w:marLeft w:val="0"/>
      <w:marRight w:val="0"/>
      <w:marTop w:val="0"/>
      <w:marBottom w:val="0"/>
      <w:divBdr>
        <w:top w:val="none" w:sz="0" w:space="0" w:color="auto"/>
        <w:left w:val="none" w:sz="0" w:space="0" w:color="auto"/>
        <w:bottom w:val="none" w:sz="0" w:space="0" w:color="auto"/>
        <w:right w:val="none" w:sz="0" w:space="0" w:color="auto"/>
      </w:divBdr>
    </w:div>
    <w:div w:id="133720793">
      <w:bodyDiv w:val="1"/>
      <w:marLeft w:val="0"/>
      <w:marRight w:val="0"/>
      <w:marTop w:val="0"/>
      <w:marBottom w:val="0"/>
      <w:divBdr>
        <w:top w:val="none" w:sz="0" w:space="0" w:color="auto"/>
        <w:left w:val="none" w:sz="0" w:space="0" w:color="auto"/>
        <w:bottom w:val="none" w:sz="0" w:space="0" w:color="auto"/>
        <w:right w:val="none" w:sz="0" w:space="0" w:color="auto"/>
      </w:divBdr>
    </w:div>
    <w:div w:id="142236142">
      <w:bodyDiv w:val="1"/>
      <w:marLeft w:val="0"/>
      <w:marRight w:val="0"/>
      <w:marTop w:val="0"/>
      <w:marBottom w:val="0"/>
      <w:divBdr>
        <w:top w:val="none" w:sz="0" w:space="0" w:color="auto"/>
        <w:left w:val="none" w:sz="0" w:space="0" w:color="auto"/>
        <w:bottom w:val="none" w:sz="0" w:space="0" w:color="auto"/>
        <w:right w:val="none" w:sz="0" w:space="0" w:color="auto"/>
      </w:divBdr>
    </w:div>
    <w:div w:id="153423043">
      <w:bodyDiv w:val="1"/>
      <w:marLeft w:val="0"/>
      <w:marRight w:val="0"/>
      <w:marTop w:val="0"/>
      <w:marBottom w:val="0"/>
      <w:divBdr>
        <w:top w:val="none" w:sz="0" w:space="0" w:color="auto"/>
        <w:left w:val="none" w:sz="0" w:space="0" w:color="auto"/>
        <w:bottom w:val="none" w:sz="0" w:space="0" w:color="auto"/>
        <w:right w:val="none" w:sz="0" w:space="0" w:color="auto"/>
      </w:divBdr>
    </w:div>
    <w:div w:id="206575367">
      <w:bodyDiv w:val="1"/>
      <w:marLeft w:val="0"/>
      <w:marRight w:val="0"/>
      <w:marTop w:val="0"/>
      <w:marBottom w:val="0"/>
      <w:divBdr>
        <w:top w:val="none" w:sz="0" w:space="0" w:color="auto"/>
        <w:left w:val="none" w:sz="0" w:space="0" w:color="auto"/>
        <w:bottom w:val="none" w:sz="0" w:space="0" w:color="auto"/>
        <w:right w:val="none" w:sz="0" w:space="0" w:color="auto"/>
      </w:divBdr>
    </w:div>
    <w:div w:id="251549313">
      <w:bodyDiv w:val="1"/>
      <w:marLeft w:val="0"/>
      <w:marRight w:val="0"/>
      <w:marTop w:val="0"/>
      <w:marBottom w:val="0"/>
      <w:divBdr>
        <w:top w:val="none" w:sz="0" w:space="0" w:color="auto"/>
        <w:left w:val="none" w:sz="0" w:space="0" w:color="auto"/>
        <w:bottom w:val="none" w:sz="0" w:space="0" w:color="auto"/>
        <w:right w:val="none" w:sz="0" w:space="0" w:color="auto"/>
      </w:divBdr>
    </w:div>
    <w:div w:id="300694251">
      <w:bodyDiv w:val="1"/>
      <w:marLeft w:val="0"/>
      <w:marRight w:val="0"/>
      <w:marTop w:val="0"/>
      <w:marBottom w:val="0"/>
      <w:divBdr>
        <w:top w:val="none" w:sz="0" w:space="0" w:color="auto"/>
        <w:left w:val="none" w:sz="0" w:space="0" w:color="auto"/>
        <w:bottom w:val="none" w:sz="0" w:space="0" w:color="auto"/>
        <w:right w:val="none" w:sz="0" w:space="0" w:color="auto"/>
      </w:divBdr>
    </w:div>
    <w:div w:id="384448159">
      <w:bodyDiv w:val="1"/>
      <w:marLeft w:val="0"/>
      <w:marRight w:val="0"/>
      <w:marTop w:val="0"/>
      <w:marBottom w:val="0"/>
      <w:divBdr>
        <w:top w:val="none" w:sz="0" w:space="0" w:color="auto"/>
        <w:left w:val="none" w:sz="0" w:space="0" w:color="auto"/>
        <w:bottom w:val="none" w:sz="0" w:space="0" w:color="auto"/>
        <w:right w:val="none" w:sz="0" w:space="0" w:color="auto"/>
      </w:divBdr>
    </w:div>
    <w:div w:id="386034632">
      <w:bodyDiv w:val="1"/>
      <w:marLeft w:val="0"/>
      <w:marRight w:val="0"/>
      <w:marTop w:val="0"/>
      <w:marBottom w:val="0"/>
      <w:divBdr>
        <w:top w:val="none" w:sz="0" w:space="0" w:color="auto"/>
        <w:left w:val="none" w:sz="0" w:space="0" w:color="auto"/>
        <w:bottom w:val="none" w:sz="0" w:space="0" w:color="auto"/>
        <w:right w:val="none" w:sz="0" w:space="0" w:color="auto"/>
      </w:divBdr>
    </w:div>
    <w:div w:id="490146692">
      <w:bodyDiv w:val="1"/>
      <w:marLeft w:val="0"/>
      <w:marRight w:val="0"/>
      <w:marTop w:val="0"/>
      <w:marBottom w:val="0"/>
      <w:divBdr>
        <w:top w:val="none" w:sz="0" w:space="0" w:color="auto"/>
        <w:left w:val="none" w:sz="0" w:space="0" w:color="auto"/>
        <w:bottom w:val="none" w:sz="0" w:space="0" w:color="auto"/>
        <w:right w:val="none" w:sz="0" w:space="0" w:color="auto"/>
      </w:divBdr>
    </w:div>
    <w:div w:id="524709514">
      <w:bodyDiv w:val="1"/>
      <w:marLeft w:val="0"/>
      <w:marRight w:val="0"/>
      <w:marTop w:val="0"/>
      <w:marBottom w:val="0"/>
      <w:divBdr>
        <w:top w:val="none" w:sz="0" w:space="0" w:color="auto"/>
        <w:left w:val="none" w:sz="0" w:space="0" w:color="auto"/>
        <w:bottom w:val="none" w:sz="0" w:space="0" w:color="auto"/>
        <w:right w:val="none" w:sz="0" w:space="0" w:color="auto"/>
      </w:divBdr>
    </w:div>
    <w:div w:id="538247797">
      <w:bodyDiv w:val="1"/>
      <w:marLeft w:val="0"/>
      <w:marRight w:val="0"/>
      <w:marTop w:val="0"/>
      <w:marBottom w:val="0"/>
      <w:divBdr>
        <w:top w:val="none" w:sz="0" w:space="0" w:color="auto"/>
        <w:left w:val="none" w:sz="0" w:space="0" w:color="auto"/>
        <w:bottom w:val="none" w:sz="0" w:space="0" w:color="auto"/>
        <w:right w:val="none" w:sz="0" w:space="0" w:color="auto"/>
      </w:divBdr>
    </w:div>
    <w:div w:id="541788645">
      <w:bodyDiv w:val="1"/>
      <w:marLeft w:val="0"/>
      <w:marRight w:val="0"/>
      <w:marTop w:val="0"/>
      <w:marBottom w:val="0"/>
      <w:divBdr>
        <w:top w:val="none" w:sz="0" w:space="0" w:color="auto"/>
        <w:left w:val="none" w:sz="0" w:space="0" w:color="auto"/>
        <w:bottom w:val="none" w:sz="0" w:space="0" w:color="auto"/>
        <w:right w:val="none" w:sz="0" w:space="0" w:color="auto"/>
      </w:divBdr>
    </w:div>
    <w:div w:id="554395559">
      <w:bodyDiv w:val="1"/>
      <w:marLeft w:val="0"/>
      <w:marRight w:val="0"/>
      <w:marTop w:val="0"/>
      <w:marBottom w:val="0"/>
      <w:divBdr>
        <w:top w:val="none" w:sz="0" w:space="0" w:color="auto"/>
        <w:left w:val="none" w:sz="0" w:space="0" w:color="auto"/>
        <w:bottom w:val="none" w:sz="0" w:space="0" w:color="auto"/>
        <w:right w:val="none" w:sz="0" w:space="0" w:color="auto"/>
      </w:divBdr>
    </w:div>
    <w:div w:id="559708982">
      <w:bodyDiv w:val="1"/>
      <w:marLeft w:val="0"/>
      <w:marRight w:val="0"/>
      <w:marTop w:val="0"/>
      <w:marBottom w:val="0"/>
      <w:divBdr>
        <w:top w:val="none" w:sz="0" w:space="0" w:color="auto"/>
        <w:left w:val="none" w:sz="0" w:space="0" w:color="auto"/>
        <w:bottom w:val="none" w:sz="0" w:space="0" w:color="auto"/>
        <w:right w:val="none" w:sz="0" w:space="0" w:color="auto"/>
      </w:divBdr>
    </w:div>
    <w:div w:id="611330219">
      <w:bodyDiv w:val="1"/>
      <w:marLeft w:val="0"/>
      <w:marRight w:val="0"/>
      <w:marTop w:val="0"/>
      <w:marBottom w:val="0"/>
      <w:divBdr>
        <w:top w:val="none" w:sz="0" w:space="0" w:color="auto"/>
        <w:left w:val="none" w:sz="0" w:space="0" w:color="auto"/>
        <w:bottom w:val="none" w:sz="0" w:space="0" w:color="auto"/>
        <w:right w:val="none" w:sz="0" w:space="0" w:color="auto"/>
      </w:divBdr>
    </w:div>
    <w:div w:id="633875316">
      <w:bodyDiv w:val="1"/>
      <w:marLeft w:val="0"/>
      <w:marRight w:val="0"/>
      <w:marTop w:val="0"/>
      <w:marBottom w:val="0"/>
      <w:divBdr>
        <w:top w:val="none" w:sz="0" w:space="0" w:color="auto"/>
        <w:left w:val="none" w:sz="0" w:space="0" w:color="auto"/>
        <w:bottom w:val="none" w:sz="0" w:space="0" w:color="auto"/>
        <w:right w:val="none" w:sz="0" w:space="0" w:color="auto"/>
      </w:divBdr>
    </w:div>
    <w:div w:id="637535010">
      <w:bodyDiv w:val="1"/>
      <w:marLeft w:val="0"/>
      <w:marRight w:val="0"/>
      <w:marTop w:val="0"/>
      <w:marBottom w:val="0"/>
      <w:divBdr>
        <w:top w:val="none" w:sz="0" w:space="0" w:color="auto"/>
        <w:left w:val="none" w:sz="0" w:space="0" w:color="auto"/>
        <w:bottom w:val="none" w:sz="0" w:space="0" w:color="auto"/>
        <w:right w:val="none" w:sz="0" w:space="0" w:color="auto"/>
      </w:divBdr>
    </w:div>
    <w:div w:id="637953507">
      <w:bodyDiv w:val="1"/>
      <w:marLeft w:val="0"/>
      <w:marRight w:val="0"/>
      <w:marTop w:val="0"/>
      <w:marBottom w:val="0"/>
      <w:divBdr>
        <w:top w:val="none" w:sz="0" w:space="0" w:color="auto"/>
        <w:left w:val="none" w:sz="0" w:space="0" w:color="auto"/>
        <w:bottom w:val="none" w:sz="0" w:space="0" w:color="auto"/>
        <w:right w:val="none" w:sz="0" w:space="0" w:color="auto"/>
      </w:divBdr>
    </w:div>
    <w:div w:id="645866161">
      <w:bodyDiv w:val="1"/>
      <w:marLeft w:val="0"/>
      <w:marRight w:val="0"/>
      <w:marTop w:val="0"/>
      <w:marBottom w:val="0"/>
      <w:divBdr>
        <w:top w:val="none" w:sz="0" w:space="0" w:color="auto"/>
        <w:left w:val="none" w:sz="0" w:space="0" w:color="auto"/>
        <w:bottom w:val="none" w:sz="0" w:space="0" w:color="auto"/>
        <w:right w:val="none" w:sz="0" w:space="0" w:color="auto"/>
      </w:divBdr>
    </w:div>
    <w:div w:id="743375823">
      <w:bodyDiv w:val="1"/>
      <w:marLeft w:val="0"/>
      <w:marRight w:val="0"/>
      <w:marTop w:val="0"/>
      <w:marBottom w:val="0"/>
      <w:divBdr>
        <w:top w:val="none" w:sz="0" w:space="0" w:color="auto"/>
        <w:left w:val="none" w:sz="0" w:space="0" w:color="auto"/>
        <w:bottom w:val="none" w:sz="0" w:space="0" w:color="auto"/>
        <w:right w:val="none" w:sz="0" w:space="0" w:color="auto"/>
      </w:divBdr>
    </w:div>
    <w:div w:id="769933612">
      <w:bodyDiv w:val="1"/>
      <w:marLeft w:val="0"/>
      <w:marRight w:val="0"/>
      <w:marTop w:val="0"/>
      <w:marBottom w:val="0"/>
      <w:divBdr>
        <w:top w:val="none" w:sz="0" w:space="0" w:color="auto"/>
        <w:left w:val="none" w:sz="0" w:space="0" w:color="auto"/>
        <w:bottom w:val="none" w:sz="0" w:space="0" w:color="auto"/>
        <w:right w:val="none" w:sz="0" w:space="0" w:color="auto"/>
      </w:divBdr>
    </w:div>
    <w:div w:id="916865189">
      <w:bodyDiv w:val="1"/>
      <w:marLeft w:val="0"/>
      <w:marRight w:val="0"/>
      <w:marTop w:val="0"/>
      <w:marBottom w:val="0"/>
      <w:divBdr>
        <w:top w:val="none" w:sz="0" w:space="0" w:color="auto"/>
        <w:left w:val="none" w:sz="0" w:space="0" w:color="auto"/>
        <w:bottom w:val="none" w:sz="0" w:space="0" w:color="auto"/>
        <w:right w:val="none" w:sz="0" w:space="0" w:color="auto"/>
      </w:divBdr>
    </w:div>
    <w:div w:id="951202899">
      <w:bodyDiv w:val="1"/>
      <w:marLeft w:val="0"/>
      <w:marRight w:val="0"/>
      <w:marTop w:val="0"/>
      <w:marBottom w:val="0"/>
      <w:divBdr>
        <w:top w:val="none" w:sz="0" w:space="0" w:color="auto"/>
        <w:left w:val="none" w:sz="0" w:space="0" w:color="auto"/>
        <w:bottom w:val="none" w:sz="0" w:space="0" w:color="auto"/>
        <w:right w:val="none" w:sz="0" w:space="0" w:color="auto"/>
      </w:divBdr>
    </w:div>
    <w:div w:id="968822117">
      <w:bodyDiv w:val="1"/>
      <w:marLeft w:val="0"/>
      <w:marRight w:val="0"/>
      <w:marTop w:val="0"/>
      <w:marBottom w:val="0"/>
      <w:divBdr>
        <w:top w:val="none" w:sz="0" w:space="0" w:color="auto"/>
        <w:left w:val="none" w:sz="0" w:space="0" w:color="auto"/>
        <w:bottom w:val="none" w:sz="0" w:space="0" w:color="auto"/>
        <w:right w:val="none" w:sz="0" w:space="0" w:color="auto"/>
      </w:divBdr>
    </w:div>
    <w:div w:id="995760977">
      <w:bodyDiv w:val="1"/>
      <w:marLeft w:val="0"/>
      <w:marRight w:val="0"/>
      <w:marTop w:val="0"/>
      <w:marBottom w:val="0"/>
      <w:divBdr>
        <w:top w:val="none" w:sz="0" w:space="0" w:color="auto"/>
        <w:left w:val="none" w:sz="0" w:space="0" w:color="auto"/>
        <w:bottom w:val="none" w:sz="0" w:space="0" w:color="auto"/>
        <w:right w:val="none" w:sz="0" w:space="0" w:color="auto"/>
      </w:divBdr>
    </w:div>
    <w:div w:id="1009674054">
      <w:bodyDiv w:val="1"/>
      <w:marLeft w:val="0"/>
      <w:marRight w:val="0"/>
      <w:marTop w:val="0"/>
      <w:marBottom w:val="0"/>
      <w:divBdr>
        <w:top w:val="none" w:sz="0" w:space="0" w:color="auto"/>
        <w:left w:val="none" w:sz="0" w:space="0" w:color="auto"/>
        <w:bottom w:val="none" w:sz="0" w:space="0" w:color="auto"/>
        <w:right w:val="none" w:sz="0" w:space="0" w:color="auto"/>
      </w:divBdr>
    </w:div>
    <w:div w:id="1016931600">
      <w:bodyDiv w:val="1"/>
      <w:marLeft w:val="0"/>
      <w:marRight w:val="0"/>
      <w:marTop w:val="0"/>
      <w:marBottom w:val="0"/>
      <w:divBdr>
        <w:top w:val="none" w:sz="0" w:space="0" w:color="auto"/>
        <w:left w:val="none" w:sz="0" w:space="0" w:color="auto"/>
        <w:bottom w:val="none" w:sz="0" w:space="0" w:color="auto"/>
        <w:right w:val="none" w:sz="0" w:space="0" w:color="auto"/>
      </w:divBdr>
    </w:div>
    <w:div w:id="1027874972">
      <w:bodyDiv w:val="1"/>
      <w:marLeft w:val="0"/>
      <w:marRight w:val="0"/>
      <w:marTop w:val="0"/>
      <w:marBottom w:val="0"/>
      <w:divBdr>
        <w:top w:val="none" w:sz="0" w:space="0" w:color="auto"/>
        <w:left w:val="none" w:sz="0" w:space="0" w:color="auto"/>
        <w:bottom w:val="none" w:sz="0" w:space="0" w:color="auto"/>
        <w:right w:val="none" w:sz="0" w:space="0" w:color="auto"/>
      </w:divBdr>
    </w:div>
    <w:div w:id="1028065223">
      <w:bodyDiv w:val="1"/>
      <w:marLeft w:val="0"/>
      <w:marRight w:val="0"/>
      <w:marTop w:val="0"/>
      <w:marBottom w:val="0"/>
      <w:divBdr>
        <w:top w:val="none" w:sz="0" w:space="0" w:color="auto"/>
        <w:left w:val="none" w:sz="0" w:space="0" w:color="auto"/>
        <w:bottom w:val="none" w:sz="0" w:space="0" w:color="auto"/>
        <w:right w:val="none" w:sz="0" w:space="0" w:color="auto"/>
      </w:divBdr>
      <w:divsChild>
        <w:div w:id="150101317">
          <w:marLeft w:val="0"/>
          <w:marRight w:val="0"/>
          <w:marTop w:val="0"/>
          <w:marBottom w:val="0"/>
          <w:divBdr>
            <w:top w:val="none" w:sz="0" w:space="0" w:color="auto"/>
            <w:left w:val="none" w:sz="0" w:space="0" w:color="auto"/>
            <w:bottom w:val="none" w:sz="0" w:space="0" w:color="auto"/>
            <w:right w:val="none" w:sz="0" w:space="0" w:color="auto"/>
          </w:divBdr>
          <w:divsChild>
            <w:div w:id="1109157038">
              <w:marLeft w:val="0"/>
              <w:marRight w:val="0"/>
              <w:marTop w:val="0"/>
              <w:marBottom w:val="0"/>
              <w:divBdr>
                <w:top w:val="none" w:sz="0" w:space="0" w:color="auto"/>
                <w:left w:val="none" w:sz="0" w:space="0" w:color="auto"/>
                <w:bottom w:val="none" w:sz="0" w:space="0" w:color="auto"/>
                <w:right w:val="none" w:sz="0" w:space="0" w:color="auto"/>
              </w:divBdr>
              <w:divsChild>
                <w:div w:id="15348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28360">
      <w:bodyDiv w:val="1"/>
      <w:marLeft w:val="0"/>
      <w:marRight w:val="0"/>
      <w:marTop w:val="0"/>
      <w:marBottom w:val="0"/>
      <w:divBdr>
        <w:top w:val="none" w:sz="0" w:space="0" w:color="auto"/>
        <w:left w:val="none" w:sz="0" w:space="0" w:color="auto"/>
        <w:bottom w:val="none" w:sz="0" w:space="0" w:color="auto"/>
        <w:right w:val="none" w:sz="0" w:space="0" w:color="auto"/>
      </w:divBdr>
    </w:div>
    <w:div w:id="1084718944">
      <w:bodyDiv w:val="1"/>
      <w:marLeft w:val="0"/>
      <w:marRight w:val="0"/>
      <w:marTop w:val="0"/>
      <w:marBottom w:val="0"/>
      <w:divBdr>
        <w:top w:val="none" w:sz="0" w:space="0" w:color="auto"/>
        <w:left w:val="none" w:sz="0" w:space="0" w:color="auto"/>
        <w:bottom w:val="none" w:sz="0" w:space="0" w:color="auto"/>
        <w:right w:val="none" w:sz="0" w:space="0" w:color="auto"/>
      </w:divBdr>
    </w:div>
    <w:div w:id="1102796892">
      <w:bodyDiv w:val="1"/>
      <w:marLeft w:val="0"/>
      <w:marRight w:val="0"/>
      <w:marTop w:val="0"/>
      <w:marBottom w:val="0"/>
      <w:divBdr>
        <w:top w:val="none" w:sz="0" w:space="0" w:color="auto"/>
        <w:left w:val="none" w:sz="0" w:space="0" w:color="auto"/>
        <w:bottom w:val="none" w:sz="0" w:space="0" w:color="auto"/>
        <w:right w:val="none" w:sz="0" w:space="0" w:color="auto"/>
      </w:divBdr>
    </w:div>
    <w:div w:id="1138717602">
      <w:bodyDiv w:val="1"/>
      <w:marLeft w:val="0"/>
      <w:marRight w:val="0"/>
      <w:marTop w:val="0"/>
      <w:marBottom w:val="0"/>
      <w:divBdr>
        <w:top w:val="none" w:sz="0" w:space="0" w:color="auto"/>
        <w:left w:val="none" w:sz="0" w:space="0" w:color="auto"/>
        <w:bottom w:val="none" w:sz="0" w:space="0" w:color="auto"/>
        <w:right w:val="none" w:sz="0" w:space="0" w:color="auto"/>
      </w:divBdr>
    </w:div>
    <w:div w:id="1140196867">
      <w:bodyDiv w:val="1"/>
      <w:marLeft w:val="0"/>
      <w:marRight w:val="0"/>
      <w:marTop w:val="0"/>
      <w:marBottom w:val="0"/>
      <w:divBdr>
        <w:top w:val="none" w:sz="0" w:space="0" w:color="auto"/>
        <w:left w:val="none" w:sz="0" w:space="0" w:color="auto"/>
        <w:bottom w:val="none" w:sz="0" w:space="0" w:color="auto"/>
        <w:right w:val="none" w:sz="0" w:space="0" w:color="auto"/>
      </w:divBdr>
    </w:div>
    <w:div w:id="1155803699">
      <w:bodyDiv w:val="1"/>
      <w:marLeft w:val="0"/>
      <w:marRight w:val="0"/>
      <w:marTop w:val="0"/>
      <w:marBottom w:val="0"/>
      <w:divBdr>
        <w:top w:val="none" w:sz="0" w:space="0" w:color="auto"/>
        <w:left w:val="none" w:sz="0" w:space="0" w:color="auto"/>
        <w:bottom w:val="none" w:sz="0" w:space="0" w:color="auto"/>
        <w:right w:val="none" w:sz="0" w:space="0" w:color="auto"/>
      </w:divBdr>
    </w:div>
    <w:div w:id="1160653125">
      <w:bodyDiv w:val="1"/>
      <w:marLeft w:val="0"/>
      <w:marRight w:val="0"/>
      <w:marTop w:val="0"/>
      <w:marBottom w:val="0"/>
      <w:divBdr>
        <w:top w:val="none" w:sz="0" w:space="0" w:color="auto"/>
        <w:left w:val="none" w:sz="0" w:space="0" w:color="auto"/>
        <w:bottom w:val="none" w:sz="0" w:space="0" w:color="auto"/>
        <w:right w:val="none" w:sz="0" w:space="0" w:color="auto"/>
      </w:divBdr>
    </w:div>
    <w:div w:id="1167213663">
      <w:bodyDiv w:val="1"/>
      <w:marLeft w:val="0"/>
      <w:marRight w:val="0"/>
      <w:marTop w:val="0"/>
      <w:marBottom w:val="0"/>
      <w:divBdr>
        <w:top w:val="none" w:sz="0" w:space="0" w:color="auto"/>
        <w:left w:val="none" w:sz="0" w:space="0" w:color="auto"/>
        <w:bottom w:val="none" w:sz="0" w:space="0" w:color="auto"/>
        <w:right w:val="none" w:sz="0" w:space="0" w:color="auto"/>
      </w:divBdr>
    </w:div>
    <w:div w:id="1188635455">
      <w:bodyDiv w:val="1"/>
      <w:marLeft w:val="0"/>
      <w:marRight w:val="0"/>
      <w:marTop w:val="0"/>
      <w:marBottom w:val="0"/>
      <w:divBdr>
        <w:top w:val="none" w:sz="0" w:space="0" w:color="auto"/>
        <w:left w:val="none" w:sz="0" w:space="0" w:color="auto"/>
        <w:bottom w:val="none" w:sz="0" w:space="0" w:color="auto"/>
        <w:right w:val="none" w:sz="0" w:space="0" w:color="auto"/>
      </w:divBdr>
    </w:div>
    <w:div w:id="1249581952">
      <w:bodyDiv w:val="1"/>
      <w:marLeft w:val="0"/>
      <w:marRight w:val="0"/>
      <w:marTop w:val="0"/>
      <w:marBottom w:val="0"/>
      <w:divBdr>
        <w:top w:val="none" w:sz="0" w:space="0" w:color="auto"/>
        <w:left w:val="none" w:sz="0" w:space="0" w:color="auto"/>
        <w:bottom w:val="none" w:sz="0" w:space="0" w:color="auto"/>
        <w:right w:val="none" w:sz="0" w:space="0" w:color="auto"/>
      </w:divBdr>
    </w:div>
    <w:div w:id="1287271673">
      <w:bodyDiv w:val="1"/>
      <w:marLeft w:val="0"/>
      <w:marRight w:val="0"/>
      <w:marTop w:val="0"/>
      <w:marBottom w:val="0"/>
      <w:divBdr>
        <w:top w:val="none" w:sz="0" w:space="0" w:color="auto"/>
        <w:left w:val="none" w:sz="0" w:space="0" w:color="auto"/>
        <w:bottom w:val="none" w:sz="0" w:space="0" w:color="auto"/>
        <w:right w:val="none" w:sz="0" w:space="0" w:color="auto"/>
      </w:divBdr>
    </w:div>
    <w:div w:id="1289779789">
      <w:bodyDiv w:val="1"/>
      <w:marLeft w:val="0"/>
      <w:marRight w:val="0"/>
      <w:marTop w:val="0"/>
      <w:marBottom w:val="0"/>
      <w:divBdr>
        <w:top w:val="none" w:sz="0" w:space="0" w:color="auto"/>
        <w:left w:val="none" w:sz="0" w:space="0" w:color="auto"/>
        <w:bottom w:val="none" w:sz="0" w:space="0" w:color="auto"/>
        <w:right w:val="none" w:sz="0" w:space="0" w:color="auto"/>
      </w:divBdr>
    </w:div>
    <w:div w:id="1295719913">
      <w:bodyDiv w:val="1"/>
      <w:marLeft w:val="0"/>
      <w:marRight w:val="0"/>
      <w:marTop w:val="0"/>
      <w:marBottom w:val="0"/>
      <w:divBdr>
        <w:top w:val="none" w:sz="0" w:space="0" w:color="auto"/>
        <w:left w:val="none" w:sz="0" w:space="0" w:color="auto"/>
        <w:bottom w:val="none" w:sz="0" w:space="0" w:color="auto"/>
        <w:right w:val="none" w:sz="0" w:space="0" w:color="auto"/>
      </w:divBdr>
    </w:div>
    <w:div w:id="1321957964">
      <w:bodyDiv w:val="1"/>
      <w:marLeft w:val="0"/>
      <w:marRight w:val="0"/>
      <w:marTop w:val="0"/>
      <w:marBottom w:val="0"/>
      <w:divBdr>
        <w:top w:val="none" w:sz="0" w:space="0" w:color="auto"/>
        <w:left w:val="none" w:sz="0" w:space="0" w:color="auto"/>
        <w:bottom w:val="none" w:sz="0" w:space="0" w:color="auto"/>
        <w:right w:val="none" w:sz="0" w:space="0" w:color="auto"/>
      </w:divBdr>
    </w:div>
    <w:div w:id="1464035392">
      <w:bodyDiv w:val="1"/>
      <w:marLeft w:val="0"/>
      <w:marRight w:val="0"/>
      <w:marTop w:val="0"/>
      <w:marBottom w:val="0"/>
      <w:divBdr>
        <w:top w:val="none" w:sz="0" w:space="0" w:color="auto"/>
        <w:left w:val="none" w:sz="0" w:space="0" w:color="auto"/>
        <w:bottom w:val="none" w:sz="0" w:space="0" w:color="auto"/>
        <w:right w:val="none" w:sz="0" w:space="0" w:color="auto"/>
      </w:divBdr>
    </w:div>
    <w:div w:id="1667511302">
      <w:bodyDiv w:val="1"/>
      <w:marLeft w:val="0"/>
      <w:marRight w:val="0"/>
      <w:marTop w:val="0"/>
      <w:marBottom w:val="0"/>
      <w:divBdr>
        <w:top w:val="none" w:sz="0" w:space="0" w:color="auto"/>
        <w:left w:val="none" w:sz="0" w:space="0" w:color="auto"/>
        <w:bottom w:val="none" w:sz="0" w:space="0" w:color="auto"/>
        <w:right w:val="none" w:sz="0" w:space="0" w:color="auto"/>
      </w:divBdr>
    </w:div>
    <w:div w:id="1740712251">
      <w:bodyDiv w:val="1"/>
      <w:marLeft w:val="0"/>
      <w:marRight w:val="0"/>
      <w:marTop w:val="0"/>
      <w:marBottom w:val="0"/>
      <w:divBdr>
        <w:top w:val="none" w:sz="0" w:space="0" w:color="auto"/>
        <w:left w:val="none" w:sz="0" w:space="0" w:color="auto"/>
        <w:bottom w:val="none" w:sz="0" w:space="0" w:color="auto"/>
        <w:right w:val="none" w:sz="0" w:space="0" w:color="auto"/>
      </w:divBdr>
    </w:div>
    <w:div w:id="1789621045">
      <w:bodyDiv w:val="1"/>
      <w:marLeft w:val="0"/>
      <w:marRight w:val="0"/>
      <w:marTop w:val="0"/>
      <w:marBottom w:val="0"/>
      <w:divBdr>
        <w:top w:val="none" w:sz="0" w:space="0" w:color="auto"/>
        <w:left w:val="none" w:sz="0" w:space="0" w:color="auto"/>
        <w:bottom w:val="none" w:sz="0" w:space="0" w:color="auto"/>
        <w:right w:val="none" w:sz="0" w:space="0" w:color="auto"/>
      </w:divBdr>
    </w:div>
    <w:div w:id="1826820010">
      <w:bodyDiv w:val="1"/>
      <w:marLeft w:val="0"/>
      <w:marRight w:val="0"/>
      <w:marTop w:val="0"/>
      <w:marBottom w:val="0"/>
      <w:divBdr>
        <w:top w:val="none" w:sz="0" w:space="0" w:color="auto"/>
        <w:left w:val="none" w:sz="0" w:space="0" w:color="auto"/>
        <w:bottom w:val="none" w:sz="0" w:space="0" w:color="auto"/>
        <w:right w:val="none" w:sz="0" w:space="0" w:color="auto"/>
      </w:divBdr>
    </w:div>
    <w:div w:id="1846093610">
      <w:bodyDiv w:val="1"/>
      <w:marLeft w:val="0"/>
      <w:marRight w:val="0"/>
      <w:marTop w:val="0"/>
      <w:marBottom w:val="0"/>
      <w:divBdr>
        <w:top w:val="none" w:sz="0" w:space="0" w:color="auto"/>
        <w:left w:val="none" w:sz="0" w:space="0" w:color="auto"/>
        <w:bottom w:val="none" w:sz="0" w:space="0" w:color="auto"/>
        <w:right w:val="none" w:sz="0" w:space="0" w:color="auto"/>
      </w:divBdr>
    </w:div>
    <w:div w:id="1913152837">
      <w:bodyDiv w:val="1"/>
      <w:marLeft w:val="0"/>
      <w:marRight w:val="0"/>
      <w:marTop w:val="0"/>
      <w:marBottom w:val="0"/>
      <w:divBdr>
        <w:top w:val="none" w:sz="0" w:space="0" w:color="auto"/>
        <w:left w:val="none" w:sz="0" w:space="0" w:color="auto"/>
        <w:bottom w:val="none" w:sz="0" w:space="0" w:color="auto"/>
        <w:right w:val="none" w:sz="0" w:space="0" w:color="auto"/>
      </w:divBdr>
    </w:div>
    <w:div w:id="1920557895">
      <w:bodyDiv w:val="1"/>
      <w:marLeft w:val="0"/>
      <w:marRight w:val="0"/>
      <w:marTop w:val="0"/>
      <w:marBottom w:val="0"/>
      <w:divBdr>
        <w:top w:val="none" w:sz="0" w:space="0" w:color="auto"/>
        <w:left w:val="none" w:sz="0" w:space="0" w:color="auto"/>
        <w:bottom w:val="none" w:sz="0" w:space="0" w:color="auto"/>
        <w:right w:val="none" w:sz="0" w:space="0" w:color="auto"/>
      </w:divBdr>
    </w:div>
    <w:div w:id="1971207147">
      <w:bodyDiv w:val="1"/>
      <w:marLeft w:val="0"/>
      <w:marRight w:val="0"/>
      <w:marTop w:val="0"/>
      <w:marBottom w:val="0"/>
      <w:divBdr>
        <w:top w:val="none" w:sz="0" w:space="0" w:color="auto"/>
        <w:left w:val="none" w:sz="0" w:space="0" w:color="auto"/>
        <w:bottom w:val="none" w:sz="0" w:space="0" w:color="auto"/>
        <w:right w:val="none" w:sz="0" w:space="0" w:color="auto"/>
      </w:divBdr>
    </w:div>
    <w:div w:id="1990211305">
      <w:bodyDiv w:val="1"/>
      <w:marLeft w:val="0"/>
      <w:marRight w:val="0"/>
      <w:marTop w:val="0"/>
      <w:marBottom w:val="0"/>
      <w:divBdr>
        <w:top w:val="none" w:sz="0" w:space="0" w:color="auto"/>
        <w:left w:val="none" w:sz="0" w:space="0" w:color="auto"/>
        <w:bottom w:val="none" w:sz="0" w:space="0" w:color="auto"/>
        <w:right w:val="none" w:sz="0" w:space="0" w:color="auto"/>
      </w:divBdr>
    </w:div>
    <w:div w:id="1997413724">
      <w:bodyDiv w:val="1"/>
      <w:marLeft w:val="0"/>
      <w:marRight w:val="0"/>
      <w:marTop w:val="0"/>
      <w:marBottom w:val="0"/>
      <w:divBdr>
        <w:top w:val="none" w:sz="0" w:space="0" w:color="auto"/>
        <w:left w:val="none" w:sz="0" w:space="0" w:color="auto"/>
        <w:bottom w:val="none" w:sz="0" w:space="0" w:color="auto"/>
        <w:right w:val="none" w:sz="0" w:space="0" w:color="auto"/>
      </w:divBdr>
    </w:div>
    <w:div w:id="1999730036">
      <w:bodyDiv w:val="1"/>
      <w:marLeft w:val="0"/>
      <w:marRight w:val="0"/>
      <w:marTop w:val="0"/>
      <w:marBottom w:val="0"/>
      <w:divBdr>
        <w:top w:val="none" w:sz="0" w:space="0" w:color="auto"/>
        <w:left w:val="none" w:sz="0" w:space="0" w:color="auto"/>
        <w:bottom w:val="none" w:sz="0" w:space="0" w:color="auto"/>
        <w:right w:val="none" w:sz="0" w:space="0" w:color="auto"/>
      </w:divBdr>
    </w:div>
    <w:div w:id="2001225314">
      <w:bodyDiv w:val="1"/>
      <w:marLeft w:val="0"/>
      <w:marRight w:val="0"/>
      <w:marTop w:val="0"/>
      <w:marBottom w:val="0"/>
      <w:divBdr>
        <w:top w:val="none" w:sz="0" w:space="0" w:color="auto"/>
        <w:left w:val="none" w:sz="0" w:space="0" w:color="auto"/>
        <w:bottom w:val="none" w:sz="0" w:space="0" w:color="auto"/>
        <w:right w:val="none" w:sz="0" w:space="0" w:color="auto"/>
      </w:divBdr>
    </w:div>
    <w:div w:id="2104185200">
      <w:bodyDiv w:val="1"/>
      <w:marLeft w:val="0"/>
      <w:marRight w:val="0"/>
      <w:marTop w:val="0"/>
      <w:marBottom w:val="0"/>
      <w:divBdr>
        <w:top w:val="none" w:sz="0" w:space="0" w:color="auto"/>
        <w:left w:val="none" w:sz="0" w:space="0" w:color="auto"/>
        <w:bottom w:val="none" w:sz="0" w:space="0" w:color="auto"/>
        <w:right w:val="none" w:sz="0" w:space="0" w:color="auto"/>
      </w:divBdr>
    </w:div>
    <w:div w:id="214095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mailto:info@aptos.r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DF8D9-9E9F-4E1D-9E16-DB5584D0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3692</Words>
  <Characters>21047</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Boston Scientific</Company>
  <LinksUpToDate>false</LinksUpToDate>
  <CharactersWithSpaces>24690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Шарапов Павел Владимирович</cp:lastModifiedBy>
  <cp:revision>4</cp:revision>
  <cp:lastPrinted>2024-02-05T11:34:00Z</cp:lastPrinted>
  <dcterms:created xsi:type="dcterms:W3CDTF">2025-12-17T13:55:00Z</dcterms:created>
  <dcterms:modified xsi:type="dcterms:W3CDTF">2026-03-10T10:46:00Z</dcterms:modified>
</cp:coreProperties>
</file>